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6EEB6" w14:textId="6EB082AB" w:rsidR="00A538B7" w:rsidRPr="004D2C24" w:rsidRDefault="00A538B7" w:rsidP="00A538B7">
      <w:pPr>
        <w:jc w:val="center"/>
        <w:rPr>
          <w:rFonts w:ascii="Source Sans Pro" w:hAnsi="Source Sans Pro"/>
          <w:b/>
          <w:bCs/>
          <w:sz w:val="36"/>
          <w:szCs w:val="36"/>
        </w:rPr>
      </w:pPr>
      <w:r w:rsidRPr="004D2C24">
        <w:rPr>
          <w:rFonts w:ascii="Source Sans Pro" w:hAnsi="Source Sans Pro"/>
          <w:b/>
          <w:bCs/>
          <w:sz w:val="36"/>
          <w:szCs w:val="36"/>
        </w:rPr>
        <w:t>CHIA Screening Workshop Project Template</w:t>
      </w:r>
    </w:p>
    <w:p w14:paraId="4C452EEB" w14:textId="0338AE21" w:rsidR="00543A83" w:rsidRPr="004D2C24" w:rsidRDefault="00A538B7" w:rsidP="00066EAD">
      <w:pPr>
        <w:jc w:val="both"/>
        <w:rPr>
          <w:rFonts w:ascii="Source Sans Pro" w:hAnsi="Source Sans Pro"/>
          <w:sz w:val="22"/>
          <w:szCs w:val="22"/>
        </w:rPr>
      </w:pPr>
      <w:r w:rsidRPr="004D2C24">
        <w:rPr>
          <w:rFonts w:ascii="Source Sans Pro" w:hAnsi="Source Sans Pro"/>
          <w:sz w:val="22"/>
          <w:szCs w:val="22"/>
        </w:rPr>
        <w:t>This template</w:t>
      </w:r>
      <w:r w:rsidR="00066EAD" w:rsidRPr="004D2C24">
        <w:rPr>
          <w:rFonts w:ascii="Source Sans Pro" w:hAnsi="Source Sans Pro"/>
          <w:sz w:val="22"/>
          <w:szCs w:val="22"/>
        </w:rPr>
        <w:t xml:space="preserve"> aims to </w:t>
      </w:r>
      <w:r w:rsidRPr="004D2C24">
        <w:rPr>
          <w:rFonts w:ascii="Source Sans Pro" w:hAnsi="Source Sans Pro"/>
          <w:sz w:val="22"/>
          <w:szCs w:val="22"/>
        </w:rPr>
        <w:t xml:space="preserve">support </w:t>
      </w:r>
      <w:r w:rsidR="00066EAD" w:rsidRPr="004D2C24">
        <w:rPr>
          <w:rFonts w:ascii="Source Sans Pro" w:hAnsi="Source Sans Pro"/>
          <w:sz w:val="22"/>
          <w:szCs w:val="22"/>
        </w:rPr>
        <w:t xml:space="preserve">project teams </w:t>
      </w:r>
      <w:r w:rsidR="00784C19" w:rsidRPr="004D2C24">
        <w:rPr>
          <w:rFonts w:ascii="Source Sans Pro" w:hAnsi="Source Sans Pro"/>
          <w:sz w:val="22"/>
          <w:szCs w:val="22"/>
        </w:rPr>
        <w:t xml:space="preserve">managing health impact of capital projects </w:t>
      </w:r>
      <w:r w:rsidR="00066EAD" w:rsidRPr="004D2C24">
        <w:rPr>
          <w:rFonts w:ascii="Source Sans Pro" w:hAnsi="Source Sans Pro"/>
          <w:sz w:val="22"/>
          <w:szCs w:val="22"/>
        </w:rPr>
        <w:t xml:space="preserve">to prepare for the CHIA screening workshop. Its main purpose is to help gather sufficient project information to help those attending the CHIA stakeholder workshop to identify potential impacts of the proposal on health and equity. </w:t>
      </w:r>
    </w:p>
    <w:p w14:paraId="10D23C86" w14:textId="30D69D7F" w:rsidR="00153270" w:rsidRPr="004D2C24" w:rsidRDefault="00153270" w:rsidP="00066EAD">
      <w:pPr>
        <w:jc w:val="both"/>
        <w:rPr>
          <w:rFonts w:ascii="Source Sans Pro" w:hAnsi="Source Sans Pro"/>
          <w:sz w:val="22"/>
          <w:szCs w:val="22"/>
        </w:rPr>
      </w:pPr>
      <w:r w:rsidRPr="004D2C24">
        <w:rPr>
          <w:rFonts w:ascii="Source Sans Pro" w:hAnsi="Source Sans Pro"/>
          <w:sz w:val="22"/>
          <w:szCs w:val="22"/>
        </w:rPr>
        <w:t>Where available,</w:t>
      </w:r>
      <w:r w:rsidR="007B3C95" w:rsidRPr="004D2C24">
        <w:rPr>
          <w:rFonts w:ascii="Source Sans Pro" w:hAnsi="Source Sans Pro"/>
          <w:sz w:val="22"/>
          <w:szCs w:val="22"/>
        </w:rPr>
        <w:t xml:space="preserve"> a map or plan of the area </w:t>
      </w:r>
      <w:r w:rsidR="002B0B47" w:rsidRPr="004D2C24">
        <w:rPr>
          <w:rFonts w:ascii="Source Sans Pro" w:hAnsi="Source Sans Pro"/>
          <w:sz w:val="22"/>
          <w:szCs w:val="22"/>
        </w:rPr>
        <w:t xml:space="preserve">also showing communities, services and transport connections </w:t>
      </w:r>
      <w:r w:rsidR="00EC1155" w:rsidRPr="004D2C24">
        <w:rPr>
          <w:rFonts w:ascii="Source Sans Pro" w:hAnsi="Source Sans Pro"/>
          <w:sz w:val="22"/>
          <w:szCs w:val="22"/>
        </w:rPr>
        <w:t xml:space="preserve">is useful to have in the workshop. </w:t>
      </w:r>
      <w:r w:rsidR="00480C8F" w:rsidRPr="004D2C24">
        <w:rPr>
          <w:rFonts w:ascii="Source Sans Pro" w:hAnsi="Source Sans Pro"/>
          <w:sz w:val="22"/>
          <w:szCs w:val="22"/>
        </w:rPr>
        <w:t>It is also helpful to</w:t>
      </w:r>
      <w:r w:rsidR="00462CF5" w:rsidRPr="004D2C24">
        <w:rPr>
          <w:rFonts w:ascii="Source Sans Pro" w:hAnsi="Source Sans Pro"/>
          <w:sz w:val="22"/>
          <w:szCs w:val="22"/>
        </w:rPr>
        <w:t xml:space="preserve"> show the population</w:t>
      </w:r>
      <w:r w:rsidR="00E23E0F" w:rsidRPr="004D2C24">
        <w:rPr>
          <w:rFonts w:ascii="Source Sans Pro" w:hAnsi="Source Sans Pro"/>
          <w:sz w:val="22"/>
          <w:szCs w:val="22"/>
        </w:rPr>
        <w:t xml:space="preserve"> of areas in close proximity to the proposal as well as </w:t>
      </w:r>
      <w:r w:rsidR="005F6B98" w:rsidRPr="004D2C24">
        <w:rPr>
          <w:rFonts w:ascii="Source Sans Pro" w:hAnsi="Source Sans Pro"/>
          <w:sz w:val="22"/>
          <w:szCs w:val="22"/>
        </w:rPr>
        <w:t xml:space="preserve">any particular </w:t>
      </w:r>
      <w:r w:rsidR="008D5AA0" w:rsidRPr="004D2C24">
        <w:rPr>
          <w:rFonts w:ascii="Source Sans Pro" w:hAnsi="Source Sans Pro"/>
          <w:sz w:val="22"/>
          <w:szCs w:val="22"/>
        </w:rPr>
        <w:t xml:space="preserve">community needs or vulnerabilities. </w:t>
      </w:r>
    </w:p>
    <w:tbl>
      <w:tblPr>
        <w:tblStyle w:val="TableGrid"/>
        <w:tblW w:w="0" w:type="auto"/>
        <w:tblLook w:val="04A0" w:firstRow="1" w:lastRow="0" w:firstColumn="1" w:lastColumn="0" w:noHBand="0" w:noVBand="1"/>
      </w:tblPr>
      <w:tblGrid>
        <w:gridCol w:w="2799"/>
        <w:gridCol w:w="6217"/>
      </w:tblGrid>
      <w:tr w:rsidR="00543A83" w:rsidRPr="004D2C24" w14:paraId="339CF947" w14:textId="77777777">
        <w:tc>
          <w:tcPr>
            <w:tcW w:w="9016" w:type="dxa"/>
            <w:gridSpan w:val="2"/>
            <w:shd w:val="clear" w:color="auto" w:fill="F2F2F2" w:themeFill="background1" w:themeFillShade="F2"/>
          </w:tcPr>
          <w:p w14:paraId="1875AA84" w14:textId="77777777" w:rsidR="00543A83" w:rsidRPr="004D2C24" w:rsidRDefault="00543A83">
            <w:pPr>
              <w:jc w:val="center"/>
              <w:rPr>
                <w:rFonts w:ascii="Source Sans Pro" w:hAnsi="Source Sans Pro"/>
                <w:b/>
                <w:bCs/>
                <w:sz w:val="22"/>
                <w:szCs w:val="22"/>
              </w:rPr>
            </w:pPr>
          </w:p>
          <w:p w14:paraId="751B4E6F" w14:textId="77777777" w:rsidR="00543A83" w:rsidRPr="004D2C24" w:rsidRDefault="00543A83">
            <w:pPr>
              <w:spacing w:after="120" w:line="264" w:lineRule="auto"/>
              <w:jc w:val="center"/>
              <w:rPr>
                <w:rFonts w:ascii="Source Sans Pro" w:hAnsi="Source Sans Pro"/>
                <w:b/>
                <w:bCs/>
                <w:sz w:val="22"/>
                <w:szCs w:val="22"/>
              </w:rPr>
            </w:pPr>
            <w:r w:rsidRPr="004D2C24">
              <w:rPr>
                <w:rFonts w:ascii="Source Sans Pro" w:hAnsi="Source Sans Pro"/>
                <w:b/>
                <w:bCs/>
                <w:sz w:val="22"/>
                <w:szCs w:val="22"/>
              </w:rPr>
              <w:t>Project Summary Template - Capital Investment Health Impact Assessment process</w:t>
            </w:r>
          </w:p>
        </w:tc>
      </w:tr>
      <w:tr w:rsidR="00543A83" w:rsidRPr="004D2C24" w14:paraId="1E0B5CA6" w14:textId="77777777">
        <w:tc>
          <w:tcPr>
            <w:tcW w:w="9016" w:type="dxa"/>
            <w:gridSpan w:val="2"/>
          </w:tcPr>
          <w:p w14:paraId="2813E380" w14:textId="77777777" w:rsidR="00543A83" w:rsidRPr="004D2C24" w:rsidRDefault="00543A83">
            <w:pPr>
              <w:jc w:val="center"/>
              <w:rPr>
                <w:rFonts w:ascii="Source Sans Pro" w:hAnsi="Source Sans Pro"/>
                <w:b/>
                <w:bCs/>
                <w:sz w:val="22"/>
                <w:szCs w:val="22"/>
              </w:rPr>
            </w:pPr>
            <w:r w:rsidRPr="004D2C24">
              <w:rPr>
                <w:rFonts w:ascii="Source Sans Pro" w:hAnsi="Source Sans Pro"/>
                <w:b/>
                <w:bCs/>
                <w:sz w:val="22"/>
                <w:szCs w:val="22"/>
              </w:rPr>
              <w:t>Section A - Project Details</w:t>
            </w:r>
          </w:p>
        </w:tc>
      </w:tr>
      <w:tr w:rsidR="00543A83" w:rsidRPr="004D2C24" w14:paraId="7992A26A" w14:textId="77777777">
        <w:tc>
          <w:tcPr>
            <w:tcW w:w="2799" w:type="dxa"/>
          </w:tcPr>
          <w:p w14:paraId="34EE1A28" w14:textId="77777777" w:rsidR="00543A83" w:rsidRPr="004D2C24" w:rsidRDefault="00543A83" w:rsidP="00543A83">
            <w:pPr>
              <w:pStyle w:val="ListParagraph"/>
              <w:numPr>
                <w:ilvl w:val="0"/>
                <w:numId w:val="3"/>
              </w:numPr>
              <w:rPr>
                <w:rFonts w:ascii="Source Sans Pro" w:hAnsi="Source Sans Pro"/>
                <w:b/>
                <w:bCs/>
                <w:sz w:val="22"/>
                <w:szCs w:val="22"/>
              </w:rPr>
            </w:pPr>
            <w:r w:rsidRPr="004D2C24">
              <w:rPr>
                <w:rFonts w:ascii="Source Sans Pro" w:hAnsi="Source Sans Pro"/>
                <w:b/>
                <w:bCs/>
                <w:sz w:val="22"/>
                <w:szCs w:val="22"/>
              </w:rPr>
              <w:t>Programme name</w:t>
            </w:r>
          </w:p>
        </w:tc>
        <w:tc>
          <w:tcPr>
            <w:tcW w:w="6217" w:type="dxa"/>
          </w:tcPr>
          <w:p w14:paraId="2D6E3FCF" w14:textId="77777777" w:rsidR="00543A83" w:rsidRPr="004D2C24" w:rsidRDefault="00543A83">
            <w:pPr>
              <w:rPr>
                <w:rFonts w:ascii="Source Sans Pro" w:hAnsi="Source Sans Pro"/>
                <w:sz w:val="22"/>
                <w:szCs w:val="22"/>
              </w:rPr>
            </w:pPr>
            <w:r w:rsidRPr="004D2C24">
              <w:rPr>
                <w:rFonts w:ascii="Source Sans Pro" w:hAnsi="Source Sans Pro"/>
                <w:sz w:val="22"/>
                <w:szCs w:val="22"/>
              </w:rPr>
              <w:t>City Deal</w:t>
            </w:r>
          </w:p>
        </w:tc>
      </w:tr>
      <w:tr w:rsidR="00543A83" w:rsidRPr="004D2C24" w14:paraId="5414A03A" w14:textId="77777777">
        <w:tc>
          <w:tcPr>
            <w:tcW w:w="2799" w:type="dxa"/>
          </w:tcPr>
          <w:p w14:paraId="096DC1E2" w14:textId="77777777" w:rsidR="00543A83" w:rsidRPr="004D2C24" w:rsidRDefault="00543A83" w:rsidP="00543A83">
            <w:pPr>
              <w:pStyle w:val="ListParagraph"/>
              <w:numPr>
                <w:ilvl w:val="0"/>
                <w:numId w:val="3"/>
              </w:numPr>
              <w:rPr>
                <w:rFonts w:ascii="Source Sans Pro" w:hAnsi="Source Sans Pro"/>
                <w:b/>
                <w:bCs/>
                <w:sz w:val="22"/>
                <w:szCs w:val="22"/>
              </w:rPr>
            </w:pPr>
            <w:r w:rsidRPr="004D2C24">
              <w:rPr>
                <w:rFonts w:ascii="Source Sans Pro" w:hAnsi="Source Sans Pro"/>
                <w:b/>
                <w:bCs/>
                <w:sz w:val="22"/>
                <w:szCs w:val="22"/>
              </w:rPr>
              <w:t>Project name</w:t>
            </w:r>
          </w:p>
        </w:tc>
        <w:tc>
          <w:tcPr>
            <w:tcW w:w="6217" w:type="dxa"/>
          </w:tcPr>
          <w:p w14:paraId="52B3BADD" w14:textId="77777777" w:rsidR="00543A83" w:rsidRPr="004D2C24" w:rsidRDefault="00543A83">
            <w:pPr>
              <w:rPr>
                <w:rFonts w:ascii="Source Sans Pro" w:hAnsi="Source Sans Pro"/>
                <w:sz w:val="22"/>
                <w:szCs w:val="22"/>
              </w:rPr>
            </w:pPr>
            <w:r w:rsidRPr="004D2C24">
              <w:rPr>
                <w:rFonts w:ascii="Source Sans Pro" w:hAnsi="Source Sans Pro"/>
                <w:sz w:val="22"/>
                <w:szCs w:val="22"/>
              </w:rPr>
              <w:t>Ocean Terminal</w:t>
            </w:r>
          </w:p>
        </w:tc>
      </w:tr>
      <w:tr w:rsidR="00543A83" w:rsidRPr="004D2C24" w14:paraId="2BCD5A0B" w14:textId="77777777">
        <w:tc>
          <w:tcPr>
            <w:tcW w:w="2799" w:type="dxa"/>
          </w:tcPr>
          <w:p w14:paraId="3653B926" w14:textId="77777777" w:rsidR="00543A83" w:rsidRPr="004D2C24" w:rsidRDefault="00543A83" w:rsidP="00543A83">
            <w:pPr>
              <w:pStyle w:val="ListParagraph"/>
              <w:numPr>
                <w:ilvl w:val="0"/>
                <w:numId w:val="3"/>
              </w:numPr>
              <w:rPr>
                <w:rFonts w:ascii="Source Sans Pro" w:hAnsi="Source Sans Pro"/>
                <w:b/>
                <w:bCs/>
                <w:sz w:val="22"/>
                <w:szCs w:val="22"/>
              </w:rPr>
            </w:pPr>
            <w:r w:rsidRPr="004D2C24">
              <w:rPr>
                <w:rFonts w:ascii="Source Sans Pro" w:hAnsi="Source Sans Pro"/>
                <w:b/>
                <w:bCs/>
                <w:sz w:val="22"/>
                <w:szCs w:val="22"/>
              </w:rPr>
              <w:t>Project geographic area(s) affected</w:t>
            </w:r>
          </w:p>
        </w:tc>
        <w:tc>
          <w:tcPr>
            <w:tcW w:w="6217" w:type="dxa"/>
          </w:tcPr>
          <w:p w14:paraId="44F2A5BF" w14:textId="7326FF56" w:rsidR="00543A83" w:rsidRPr="004D2C24" w:rsidRDefault="00543A83">
            <w:pPr>
              <w:rPr>
                <w:rFonts w:ascii="Source Sans Pro" w:hAnsi="Source Sans Pro"/>
                <w:sz w:val="22"/>
                <w:szCs w:val="22"/>
              </w:rPr>
            </w:pPr>
            <w:r w:rsidRPr="004D2C24">
              <w:rPr>
                <w:rFonts w:ascii="Source Sans Pro" w:hAnsi="Source Sans Pro"/>
                <w:sz w:val="22"/>
                <w:szCs w:val="22"/>
              </w:rPr>
              <w:t>Greenock</w:t>
            </w:r>
            <w:r w:rsidR="00C57949" w:rsidRPr="004D2C24">
              <w:rPr>
                <w:rFonts w:ascii="Source Sans Pro" w:hAnsi="Source Sans Pro"/>
                <w:sz w:val="22"/>
                <w:szCs w:val="22"/>
              </w:rPr>
              <w:t xml:space="preserve"> </w:t>
            </w:r>
            <w:r w:rsidR="007157DF" w:rsidRPr="004D2C24">
              <w:rPr>
                <w:rFonts w:ascii="Source Sans Pro" w:hAnsi="Source Sans Pro"/>
                <w:sz w:val="22"/>
                <w:szCs w:val="22"/>
              </w:rPr>
              <w:t>(Patrick</w:t>
            </w:r>
            <w:r w:rsidR="00C57949" w:rsidRPr="004D2C24">
              <w:rPr>
                <w:rFonts w:ascii="Source Sans Pro" w:hAnsi="Source Sans Pro"/>
                <w:sz w:val="22"/>
                <w:szCs w:val="22"/>
              </w:rPr>
              <w:t xml:space="preserve"> St, Greenock PA16 1UU)</w:t>
            </w:r>
          </w:p>
        </w:tc>
      </w:tr>
      <w:tr w:rsidR="00543A83" w:rsidRPr="004D2C24" w14:paraId="2997F2F0" w14:textId="77777777">
        <w:tc>
          <w:tcPr>
            <w:tcW w:w="2799" w:type="dxa"/>
          </w:tcPr>
          <w:p w14:paraId="000420AE" w14:textId="77777777" w:rsidR="00543A83" w:rsidRPr="004D2C24" w:rsidRDefault="00543A83" w:rsidP="00543A83">
            <w:pPr>
              <w:pStyle w:val="ListParagraph"/>
              <w:numPr>
                <w:ilvl w:val="0"/>
                <w:numId w:val="3"/>
              </w:numPr>
              <w:rPr>
                <w:rFonts w:ascii="Source Sans Pro" w:hAnsi="Source Sans Pro"/>
                <w:b/>
                <w:bCs/>
                <w:sz w:val="22"/>
                <w:szCs w:val="22"/>
              </w:rPr>
            </w:pPr>
            <w:r w:rsidRPr="004D2C24">
              <w:rPr>
                <w:rFonts w:ascii="Source Sans Pro" w:hAnsi="Source Sans Pro"/>
                <w:b/>
                <w:bCs/>
                <w:sz w:val="22"/>
                <w:szCs w:val="22"/>
              </w:rPr>
              <w:t>Lead organisation</w:t>
            </w:r>
          </w:p>
        </w:tc>
        <w:tc>
          <w:tcPr>
            <w:tcW w:w="6217" w:type="dxa"/>
          </w:tcPr>
          <w:p w14:paraId="39666E08" w14:textId="77777777" w:rsidR="00543A83" w:rsidRPr="004D2C24" w:rsidRDefault="00543A83">
            <w:pPr>
              <w:rPr>
                <w:rFonts w:ascii="Source Sans Pro" w:hAnsi="Source Sans Pro"/>
                <w:sz w:val="22"/>
                <w:szCs w:val="22"/>
              </w:rPr>
            </w:pPr>
            <w:r w:rsidRPr="004D2C24">
              <w:rPr>
                <w:rFonts w:ascii="Source Sans Pro" w:hAnsi="Source Sans Pro"/>
                <w:sz w:val="22"/>
                <w:szCs w:val="22"/>
              </w:rPr>
              <w:t>Inverclyde Council</w:t>
            </w:r>
          </w:p>
        </w:tc>
      </w:tr>
      <w:tr w:rsidR="00543A83" w:rsidRPr="004D2C24" w14:paraId="4CE095B8" w14:textId="77777777">
        <w:tc>
          <w:tcPr>
            <w:tcW w:w="2799" w:type="dxa"/>
          </w:tcPr>
          <w:p w14:paraId="454FB435" w14:textId="77777777" w:rsidR="00543A83" w:rsidRPr="004D2C24" w:rsidRDefault="00543A83" w:rsidP="00543A83">
            <w:pPr>
              <w:pStyle w:val="ListParagraph"/>
              <w:numPr>
                <w:ilvl w:val="0"/>
                <w:numId w:val="3"/>
              </w:numPr>
              <w:rPr>
                <w:rFonts w:ascii="Source Sans Pro" w:hAnsi="Source Sans Pro"/>
                <w:b/>
                <w:bCs/>
                <w:sz w:val="22"/>
                <w:szCs w:val="22"/>
              </w:rPr>
            </w:pPr>
            <w:r w:rsidRPr="004D2C24">
              <w:rPr>
                <w:rFonts w:ascii="Source Sans Pro" w:hAnsi="Source Sans Pro"/>
                <w:b/>
                <w:bCs/>
                <w:sz w:val="22"/>
                <w:szCs w:val="22"/>
              </w:rPr>
              <w:t xml:space="preserve">Project Stakeholders </w:t>
            </w:r>
          </w:p>
        </w:tc>
        <w:tc>
          <w:tcPr>
            <w:tcW w:w="6217" w:type="dxa"/>
          </w:tcPr>
          <w:p w14:paraId="1DC138FC" w14:textId="77777777" w:rsidR="00543A83" w:rsidRPr="004D2C24" w:rsidRDefault="00543A83" w:rsidP="008076AB">
            <w:pPr>
              <w:pStyle w:val="ListParagraph"/>
              <w:numPr>
                <w:ilvl w:val="0"/>
                <w:numId w:val="10"/>
              </w:numPr>
              <w:rPr>
                <w:rFonts w:ascii="Source Sans Pro" w:hAnsi="Source Sans Pro"/>
                <w:sz w:val="22"/>
                <w:szCs w:val="22"/>
              </w:rPr>
            </w:pPr>
            <w:r w:rsidRPr="004D2C24">
              <w:rPr>
                <w:rFonts w:ascii="Source Sans Pro" w:hAnsi="Source Sans Pro"/>
                <w:sz w:val="22"/>
                <w:szCs w:val="22"/>
              </w:rPr>
              <w:t>GCR City Deal - Cabinet, CEG, PMO</w:t>
            </w:r>
          </w:p>
          <w:p w14:paraId="18B3EC53" w14:textId="77777777" w:rsidR="00543A83" w:rsidRPr="004D2C24" w:rsidRDefault="00543A83" w:rsidP="008076AB">
            <w:pPr>
              <w:pStyle w:val="ListParagraph"/>
              <w:numPr>
                <w:ilvl w:val="0"/>
                <w:numId w:val="10"/>
              </w:numPr>
              <w:rPr>
                <w:rFonts w:ascii="Source Sans Pro" w:hAnsi="Source Sans Pro"/>
                <w:sz w:val="22"/>
                <w:szCs w:val="22"/>
              </w:rPr>
            </w:pPr>
            <w:r w:rsidRPr="004D2C24">
              <w:rPr>
                <w:rFonts w:ascii="Source Sans Pro" w:hAnsi="Source Sans Pro"/>
                <w:sz w:val="22"/>
                <w:szCs w:val="22"/>
              </w:rPr>
              <w:t>Peel Ports Group</w:t>
            </w:r>
          </w:p>
          <w:p w14:paraId="497DD849" w14:textId="77777777" w:rsidR="00543A83" w:rsidRPr="004D2C24" w:rsidRDefault="00543A83" w:rsidP="008076AB">
            <w:pPr>
              <w:pStyle w:val="ListParagraph"/>
              <w:numPr>
                <w:ilvl w:val="0"/>
                <w:numId w:val="10"/>
              </w:numPr>
              <w:rPr>
                <w:rFonts w:ascii="Source Sans Pro" w:hAnsi="Source Sans Pro"/>
                <w:sz w:val="22"/>
                <w:szCs w:val="22"/>
              </w:rPr>
            </w:pPr>
            <w:proofErr w:type="spellStart"/>
            <w:r w:rsidRPr="004D2C24">
              <w:rPr>
                <w:rFonts w:ascii="Source Sans Pro" w:hAnsi="Source Sans Pro"/>
                <w:sz w:val="22"/>
                <w:szCs w:val="22"/>
              </w:rPr>
              <w:t>Buzzworks</w:t>
            </w:r>
            <w:proofErr w:type="spellEnd"/>
          </w:p>
          <w:p w14:paraId="7BDF41D5" w14:textId="77777777" w:rsidR="00543A83" w:rsidRPr="004D2C24" w:rsidRDefault="00543A83" w:rsidP="008076AB">
            <w:pPr>
              <w:pStyle w:val="ListParagraph"/>
              <w:numPr>
                <w:ilvl w:val="0"/>
                <w:numId w:val="10"/>
              </w:numPr>
              <w:rPr>
                <w:rFonts w:ascii="Source Sans Pro" w:hAnsi="Source Sans Pro"/>
                <w:sz w:val="22"/>
                <w:szCs w:val="22"/>
              </w:rPr>
            </w:pPr>
            <w:r w:rsidRPr="004D2C24">
              <w:rPr>
                <w:rFonts w:ascii="Source Sans Pro" w:hAnsi="Source Sans Pro"/>
                <w:sz w:val="22"/>
                <w:szCs w:val="22"/>
              </w:rPr>
              <w:t>George Wyllie Foundation</w:t>
            </w:r>
          </w:p>
          <w:p w14:paraId="3EED7600" w14:textId="77777777" w:rsidR="00543A83" w:rsidRPr="004D2C24" w:rsidRDefault="00543A83" w:rsidP="008076AB">
            <w:pPr>
              <w:pStyle w:val="ListParagraph"/>
              <w:numPr>
                <w:ilvl w:val="0"/>
                <w:numId w:val="10"/>
              </w:numPr>
              <w:rPr>
                <w:rFonts w:ascii="Source Sans Pro" w:hAnsi="Source Sans Pro"/>
                <w:sz w:val="22"/>
                <w:szCs w:val="22"/>
              </w:rPr>
            </w:pPr>
            <w:r w:rsidRPr="004D2C24">
              <w:rPr>
                <w:rFonts w:ascii="Source Sans Pro" w:hAnsi="Source Sans Pro"/>
                <w:sz w:val="22"/>
                <w:szCs w:val="22"/>
              </w:rPr>
              <w:t>Cruise Ship Operators</w:t>
            </w:r>
          </w:p>
          <w:p w14:paraId="36D4ADF3" w14:textId="77777777" w:rsidR="00543A83" w:rsidRPr="004D2C24" w:rsidRDefault="00543A83" w:rsidP="008076AB">
            <w:pPr>
              <w:pStyle w:val="ListParagraph"/>
              <w:numPr>
                <w:ilvl w:val="0"/>
                <w:numId w:val="10"/>
              </w:numPr>
              <w:rPr>
                <w:rFonts w:ascii="Source Sans Pro" w:hAnsi="Source Sans Pro"/>
                <w:sz w:val="22"/>
                <w:szCs w:val="22"/>
              </w:rPr>
            </w:pPr>
            <w:r w:rsidRPr="004D2C24">
              <w:rPr>
                <w:rFonts w:ascii="Source Sans Pro" w:hAnsi="Source Sans Pro"/>
                <w:sz w:val="22"/>
                <w:szCs w:val="22"/>
              </w:rPr>
              <w:t>Scottish Enterprise</w:t>
            </w:r>
          </w:p>
          <w:p w14:paraId="182215DA" w14:textId="77777777" w:rsidR="00543A83" w:rsidRPr="004D2C24" w:rsidRDefault="00543A83" w:rsidP="008076AB">
            <w:pPr>
              <w:pStyle w:val="ListParagraph"/>
              <w:numPr>
                <w:ilvl w:val="0"/>
                <w:numId w:val="10"/>
              </w:numPr>
              <w:rPr>
                <w:rFonts w:ascii="Source Sans Pro" w:hAnsi="Source Sans Pro"/>
                <w:sz w:val="22"/>
                <w:szCs w:val="22"/>
              </w:rPr>
            </w:pPr>
            <w:r w:rsidRPr="004D2C24">
              <w:rPr>
                <w:rFonts w:ascii="Source Sans Pro" w:hAnsi="Source Sans Pro"/>
                <w:sz w:val="22"/>
                <w:szCs w:val="22"/>
              </w:rPr>
              <w:t>Crown Estates</w:t>
            </w:r>
          </w:p>
          <w:p w14:paraId="6EAD061D" w14:textId="77777777" w:rsidR="00543A83" w:rsidRPr="004D2C24" w:rsidRDefault="00543A83" w:rsidP="008076AB">
            <w:pPr>
              <w:pStyle w:val="ListParagraph"/>
              <w:numPr>
                <w:ilvl w:val="0"/>
                <w:numId w:val="10"/>
              </w:numPr>
              <w:rPr>
                <w:rFonts w:ascii="Source Sans Pro" w:hAnsi="Source Sans Pro"/>
                <w:sz w:val="22"/>
                <w:szCs w:val="22"/>
              </w:rPr>
            </w:pPr>
            <w:r w:rsidRPr="004D2C24">
              <w:rPr>
                <w:rFonts w:ascii="Source Sans Pro" w:hAnsi="Source Sans Pro"/>
                <w:sz w:val="22"/>
                <w:szCs w:val="22"/>
              </w:rPr>
              <w:t>Riverside Inverclyde</w:t>
            </w:r>
          </w:p>
          <w:p w14:paraId="7ED07008" w14:textId="77777777" w:rsidR="00543A83" w:rsidRPr="004D2C24" w:rsidRDefault="00543A83" w:rsidP="008076AB">
            <w:pPr>
              <w:pStyle w:val="ListParagraph"/>
              <w:numPr>
                <w:ilvl w:val="0"/>
                <w:numId w:val="10"/>
              </w:numPr>
              <w:rPr>
                <w:rFonts w:ascii="Source Sans Pro" w:hAnsi="Source Sans Pro"/>
                <w:sz w:val="22"/>
                <w:szCs w:val="22"/>
              </w:rPr>
            </w:pPr>
            <w:r w:rsidRPr="004D2C24">
              <w:rPr>
                <w:rFonts w:ascii="Source Sans Pro" w:hAnsi="Source Sans Pro"/>
                <w:sz w:val="22"/>
                <w:szCs w:val="22"/>
              </w:rPr>
              <w:t>Creative Scotland</w:t>
            </w:r>
          </w:p>
          <w:p w14:paraId="1D66D985" w14:textId="77777777" w:rsidR="00543A83" w:rsidRPr="004D2C24" w:rsidRDefault="00543A83" w:rsidP="008076AB">
            <w:pPr>
              <w:pStyle w:val="ListParagraph"/>
              <w:numPr>
                <w:ilvl w:val="0"/>
                <w:numId w:val="10"/>
              </w:numPr>
              <w:rPr>
                <w:rFonts w:ascii="Source Sans Pro" w:hAnsi="Source Sans Pro"/>
                <w:sz w:val="22"/>
                <w:szCs w:val="22"/>
              </w:rPr>
            </w:pPr>
            <w:r w:rsidRPr="004D2C24">
              <w:rPr>
                <w:rFonts w:ascii="Source Sans Pro" w:hAnsi="Source Sans Pro"/>
                <w:sz w:val="22"/>
                <w:szCs w:val="22"/>
              </w:rPr>
              <w:t>Transport Scotland / Marine Scotland</w:t>
            </w:r>
          </w:p>
          <w:p w14:paraId="0DB38B7A" w14:textId="77777777" w:rsidR="00543A83" w:rsidRPr="004D2C24" w:rsidRDefault="00543A83" w:rsidP="008076AB">
            <w:pPr>
              <w:pStyle w:val="ListParagraph"/>
              <w:numPr>
                <w:ilvl w:val="0"/>
                <w:numId w:val="10"/>
              </w:numPr>
              <w:rPr>
                <w:rFonts w:ascii="Source Sans Pro" w:hAnsi="Source Sans Pro"/>
                <w:sz w:val="22"/>
                <w:szCs w:val="22"/>
              </w:rPr>
            </w:pPr>
            <w:r w:rsidRPr="004D2C24">
              <w:rPr>
                <w:rFonts w:ascii="Source Sans Pro" w:hAnsi="Source Sans Pro"/>
                <w:sz w:val="22"/>
                <w:szCs w:val="22"/>
              </w:rPr>
              <w:t>Community and Other Users/ Groups</w:t>
            </w:r>
          </w:p>
          <w:p w14:paraId="3BFA77B9" w14:textId="77777777" w:rsidR="00543A83" w:rsidRPr="004D2C24" w:rsidRDefault="00543A83" w:rsidP="008076AB">
            <w:pPr>
              <w:pStyle w:val="ListParagraph"/>
              <w:numPr>
                <w:ilvl w:val="0"/>
                <w:numId w:val="10"/>
              </w:numPr>
              <w:rPr>
                <w:rFonts w:ascii="Source Sans Pro" w:hAnsi="Source Sans Pro"/>
                <w:sz w:val="22"/>
                <w:szCs w:val="22"/>
              </w:rPr>
            </w:pPr>
            <w:r w:rsidRPr="004D2C24">
              <w:rPr>
                <w:rFonts w:ascii="Source Sans Pro" w:hAnsi="Source Sans Pro"/>
                <w:sz w:val="22"/>
                <w:szCs w:val="22"/>
              </w:rPr>
              <w:t>Local residents</w:t>
            </w:r>
          </w:p>
          <w:p w14:paraId="12CFDB16" w14:textId="77777777" w:rsidR="00543A83" w:rsidRPr="004D2C24" w:rsidRDefault="00543A83" w:rsidP="008076AB">
            <w:pPr>
              <w:pStyle w:val="ListParagraph"/>
              <w:numPr>
                <w:ilvl w:val="0"/>
                <w:numId w:val="10"/>
              </w:numPr>
              <w:rPr>
                <w:rFonts w:ascii="Source Sans Pro" w:hAnsi="Source Sans Pro"/>
                <w:sz w:val="22"/>
                <w:szCs w:val="22"/>
              </w:rPr>
            </w:pPr>
            <w:r w:rsidRPr="004D2C24">
              <w:rPr>
                <w:rFonts w:ascii="Source Sans Pro" w:hAnsi="Source Sans Pro"/>
                <w:sz w:val="22"/>
                <w:szCs w:val="22"/>
              </w:rPr>
              <w:t>George Wyllie Foundation</w:t>
            </w:r>
          </w:p>
          <w:p w14:paraId="4B149D87" w14:textId="77777777" w:rsidR="00543A83" w:rsidRPr="004D2C24" w:rsidRDefault="00543A83" w:rsidP="008076AB">
            <w:pPr>
              <w:pStyle w:val="ListParagraph"/>
              <w:numPr>
                <w:ilvl w:val="0"/>
                <w:numId w:val="10"/>
              </w:numPr>
              <w:rPr>
                <w:rFonts w:ascii="Source Sans Pro" w:hAnsi="Source Sans Pro"/>
                <w:sz w:val="22"/>
                <w:szCs w:val="22"/>
              </w:rPr>
            </w:pPr>
            <w:r w:rsidRPr="004D2C24">
              <w:rPr>
                <w:rFonts w:ascii="Source Sans Pro" w:hAnsi="Source Sans Pro"/>
                <w:sz w:val="22"/>
                <w:szCs w:val="22"/>
              </w:rPr>
              <w:t>Community Council</w:t>
            </w:r>
          </w:p>
          <w:p w14:paraId="70EC2945" w14:textId="77777777" w:rsidR="00543A83" w:rsidRPr="004D2C24" w:rsidRDefault="00543A83" w:rsidP="008076AB">
            <w:pPr>
              <w:pStyle w:val="ListParagraph"/>
              <w:numPr>
                <w:ilvl w:val="0"/>
                <w:numId w:val="10"/>
              </w:numPr>
              <w:rPr>
                <w:rFonts w:ascii="Source Sans Pro" w:hAnsi="Source Sans Pro"/>
                <w:sz w:val="22"/>
                <w:szCs w:val="22"/>
              </w:rPr>
            </w:pPr>
            <w:r w:rsidRPr="004D2C24">
              <w:rPr>
                <w:rFonts w:ascii="Source Sans Pro" w:hAnsi="Source Sans Pro"/>
                <w:sz w:val="22"/>
                <w:szCs w:val="22"/>
              </w:rPr>
              <w:t>Cruise Scotland</w:t>
            </w:r>
          </w:p>
          <w:p w14:paraId="2EF8251E" w14:textId="77777777" w:rsidR="00543A83" w:rsidRPr="004D2C24" w:rsidRDefault="00543A83" w:rsidP="008076AB">
            <w:pPr>
              <w:pStyle w:val="ListParagraph"/>
              <w:numPr>
                <w:ilvl w:val="0"/>
                <w:numId w:val="10"/>
              </w:numPr>
              <w:rPr>
                <w:rFonts w:ascii="Source Sans Pro" w:hAnsi="Source Sans Pro"/>
                <w:sz w:val="22"/>
                <w:szCs w:val="22"/>
              </w:rPr>
            </w:pPr>
            <w:r w:rsidRPr="004D2C24">
              <w:rPr>
                <w:rFonts w:ascii="Source Sans Pro" w:hAnsi="Source Sans Pro"/>
                <w:sz w:val="22"/>
                <w:szCs w:val="22"/>
              </w:rPr>
              <w:t>Visitors</w:t>
            </w:r>
          </w:p>
          <w:p w14:paraId="00B4BCDB" w14:textId="77777777" w:rsidR="00543A83" w:rsidRPr="004D2C24" w:rsidRDefault="00543A83" w:rsidP="008076AB">
            <w:pPr>
              <w:pStyle w:val="ListParagraph"/>
              <w:numPr>
                <w:ilvl w:val="0"/>
                <w:numId w:val="10"/>
              </w:numPr>
              <w:rPr>
                <w:rFonts w:ascii="Source Sans Pro" w:hAnsi="Source Sans Pro"/>
                <w:sz w:val="22"/>
                <w:szCs w:val="22"/>
              </w:rPr>
            </w:pPr>
            <w:r w:rsidRPr="004D2C24">
              <w:rPr>
                <w:rFonts w:ascii="Source Sans Pro" w:hAnsi="Source Sans Pro"/>
                <w:sz w:val="22"/>
                <w:szCs w:val="22"/>
              </w:rPr>
              <w:t>Cruise Ship Passengers</w:t>
            </w:r>
          </w:p>
          <w:p w14:paraId="30BDBF94" w14:textId="77777777" w:rsidR="00543A83" w:rsidRPr="004D2C24" w:rsidRDefault="00543A83" w:rsidP="008076AB">
            <w:pPr>
              <w:pStyle w:val="ListParagraph"/>
              <w:numPr>
                <w:ilvl w:val="0"/>
                <w:numId w:val="10"/>
              </w:numPr>
              <w:rPr>
                <w:rFonts w:ascii="Source Sans Pro" w:hAnsi="Source Sans Pro"/>
                <w:sz w:val="22"/>
                <w:szCs w:val="22"/>
              </w:rPr>
            </w:pPr>
            <w:r w:rsidRPr="004D2C24">
              <w:rPr>
                <w:rFonts w:ascii="Source Sans Pro" w:hAnsi="Source Sans Pro"/>
                <w:sz w:val="22"/>
                <w:szCs w:val="22"/>
              </w:rPr>
              <w:t>Inverclyde Tourism Group</w:t>
            </w:r>
          </w:p>
          <w:p w14:paraId="7A6B5612" w14:textId="77777777" w:rsidR="00543A83" w:rsidRPr="004D2C24" w:rsidRDefault="00543A83" w:rsidP="008076AB">
            <w:pPr>
              <w:pStyle w:val="ListParagraph"/>
              <w:numPr>
                <w:ilvl w:val="0"/>
                <w:numId w:val="10"/>
              </w:numPr>
              <w:rPr>
                <w:rFonts w:ascii="Source Sans Pro" w:hAnsi="Source Sans Pro"/>
                <w:sz w:val="22"/>
                <w:szCs w:val="22"/>
              </w:rPr>
            </w:pPr>
            <w:proofErr w:type="spellStart"/>
            <w:r w:rsidRPr="004D2C24">
              <w:rPr>
                <w:rFonts w:ascii="Source Sans Pro" w:hAnsi="Source Sans Pro"/>
                <w:sz w:val="22"/>
                <w:szCs w:val="22"/>
              </w:rPr>
              <w:t>Dunard</w:t>
            </w:r>
            <w:proofErr w:type="spellEnd"/>
            <w:r w:rsidRPr="004D2C24">
              <w:rPr>
                <w:rFonts w:ascii="Source Sans Pro" w:hAnsi="Source Sans Pro"/>
                <w:sz w:val="22"/>
                <w:szCs w:val="22"/>
              </w:rPr>
              <w:t xml:space="preserve"> Trust</w:t>
            </w:r>
          </w:p>
          <w:p w14:paraId="02D1FCEC" w14:textId="77777777" w:rsidR="00543A83" w:rsidRPr="004D2C24" w:rsidRDefault="00543A83">
            <w:pPr>
              <w:rPr>
                <w:rFonts w:ascii="Source Sans Pro" w:hAnsi="Source Sans Pro"/>
                <w:sz w:val="22"/>
                <w:szCs w:val="22"/>
              </w:rPr>
            </w:pPr>
          </w:p>
        </w:tc>
      </w:tr>
      <w:tr w:rsidR="00543A83" w:rsidRPr="004D2C24" w14:paraId="4C099435" w14:textId="77777777">
        <w:tc>
          <w:tcPr>
            <w:tcW w:w="9016" w:type="dxa"/>
            <w:gridSpan w:val="2"/>
          </w:tcPr>
          <w:p w14:paraId="5EDC7F39" w14:textId="77777777" w:rsidR="00543A83" w:rsidRPr="004D2C24" w:rsidRDefault="00543A83">
            <w:pPr>
              <w:jc w:val="center"/>
              <w:rPr>
                <w:rFonts w:ascii="Source Sans Pro" w:hAnsi="Source Sans Pro"/>
                <w:b/>
                <w:bCs/>
                <w:sz w:val="22"/>
                <w:szCs w:val="22"/>
              </w:rPr>
            </w:pPr>
            <w:r w:rsidRPr="004D2C24">
              <w:rPr>
                <w:rFonts w:ascii="Source Sans Pro" w:hAnsi="Source Sans Pro"/>
                <w:b/>
                <w:bCs/>
                <w:sz w:val="22"/>
                <w:szCs w:val="22"/>
              </w:rPr>
              <w:t>Section B – Project Summary</w:t>
            </w:r>
          </w:p>
        </w:tc>
      </w:tr>
      <w:tr w:rsidR="00543A83" w:rsidRPr="004D2C24" w14:paraId="3A07339A" w14:textId="77777777">
        <w:tc>
          <w:tcPr>
            <w:tcW w:w="2799" w:type="dxa"/>
          </w:tcPr>
          <w:p w14:paraId="2687A1AD" w14:textId="77777777" w:rsidR="00543A83" w:rsidRPr="004D2C24" w:rsidRDefault="00543A83" w:rsidP="00543A83">
            <w:pPr>
              <w:pStyle w:val="ListParagraph"/>
              <w:numPr>
                <w:ilvl w:val="0"/>
                <w:numId w:val="3"/>
              </w:numPr>
              <w:rPr>
                <w:rFonts w:ascii="Source Sans Pro" w:hAnsi="Source Sans Pro"/>
                <w:b/>
                <w:bCs/>
                <w:sz w:val="22"/>
                <w:szCs w:val="22"/>
              </w:rPr>
            </w:pPr>
            <w:r w:rsidRPr="004D2C24">
              <w:rPr>
                <w:rFonts w:ascii="Source Sans Pro" w:hAnsi="Source Sans Pro"/>
                <w:b/>
                <w:bCs/>
                <w:sz w:val="22"/>
                <w:szCs w:val="22"/>
              </w:rPr>
              <w:t>Strategic Need - Challenge or problem that the project proposes to solve</w:t>
            </w:r>
          </w:p>
        </w:tc>
        <w:tc>
          <w:tcPr>
            <w:tcW w:w="6217" w:type="dxa"/>
          </w:tcPr>
          <w:p w14:paraId="07FA6020" w14:textId="77777777" w:rsidR="00543A83" w:rsidRPr="004D2C24" w:rsidRDefault="00543A83" w:rsidP="00543A83">
            <w:pPr>
              <w:pStyle w:val="ListParagraph"/>
              <w:numPr>
                <w:ilvl w:val="0"/>
                <w:numId w:val="5"/>
              </w:numPr>
              <w:rPr>
                <w:rFonts w:ascii="Source Sans Pro" w:hAnsi="Source Sans Pro"/>
                <w:sz w:val="22"/>
                <w:szCs w:val="22"/>
              </w:rPr>
            </w:pPr>
            <w:r w:rsidRPr="004D2C24">
              <w:rPr>
                <w:rFonts w:ascii="Source Sans Pro" w:hAnsi="Source Sans Pro"/>
                <w:sz w:val="22"/>
                <w:szCs w:val="22"/>
              </w:rPr>
              <w:t>The absence of dedicated port infrastructure that can accommodate the growth of the cruise ship market in Scotland, and the poor quality of facilities for passengers that come ashore.</w:t>
            </w:r>
          </w:p>
          <w:p w14:paraId="3C523D51" w14:textId="77777777" w:rsidR="00543A83" w:rsidRPr="004D2C24" w:rsidRDefault="00543A83" w:rsidP="00543A83">
            <w:pPr>
              <w:pStyle w:val="ListParagraph"/>
              <w:ind w:left="460"/>
              <w:rPr>
                <w:rFonts w:ascii="Source Sans Pro" w:hAnsi="Source Sans Pro"/>
                <w:sz w:val="22"/>
                <w:szCs w:val="22"/>
              </w:rPr>
            </w:pPr>
          </w:p>
        </w:tc>
      </w:tr>
      <w:tr w:rsidR="00543A83" w:rsidRPr="004D2C24" w14:paraId="2D110D88" w14:textId="77777777">
        <w:tc>
          <w:tcPr>
            <w:tcW w:w="2799" w:type="dxa"/>
          </w:tcPr>
          <w:p w14:paraId="4153795B" w14:textId="77777777" w:rsidR="00543A83" w:rsidRPr="004D2C24" w:rsidRDefault="00543A83" w:rsidP="00543A83">
            <w:pPr>
              <w:pStyle w:val="ListParagraph"/>
              <w:numPr>
                <w:ilvl w:val="0"/>
                <w:numId w:val="3"/>
              </w:numPr>
              <w:rPr>
                <w:rFonts w:ascii="Source Sans Pro" w:hAnsi="Source Sans Pro"/>
                <w:b/>
                <w:bCs/>
                <w:sz w:val="22"/>
                <w:szCs w:val="22"/>
              </w:rPr>
            </w:pPr>
            <w:r w:rsidRPr="004D2C24">
              <w:rPr>
                <w:rFonts w:ascii="Source Sans Pro" w:hAnsi="Source Sans Pro"/>
                <w:b/>
                <w:bCs/>
                <w:sz w:val="22"/>
                <w:szCs w:val="22"/>
              </w:rPr>
              <w:t>Project objectives</w:t>
            </w:r>
          </w:p>
        </w:tc>
        <w:tc>
          <w:tcPr>
            <w:tcW w:w="6217" w:type="dxa"/>
          </w:tcPr>
          <w:p w14:paraId="3A636CCE" w14:textId="77777777" w:rsidR="00543A83" w:rsidRPr="004D2C24" w:rsidRDefault="00543A83" w:rsidP="00543A83">
            <w:pPr>
              <w:pStyle w:val="ListParagraph"/>
              <w:numPr>
                <w:ilvl w:val="0"/>
                <w:numId w:val="5"/>
              </w:numPr>
              <w:rPr>
                <w:rFonts w:ascii="Source Sans Pro" w:hAnsi="Source Sans Pro"/>
                <w:sz w:val="22"/>
                <w:szCs w:val="22"/>
              </w:rPr>
            </w:pPr>
            <w:r w:rsidRPr="004D2C24">
              <w:rPr>
                <w:rFonts w:ascii="Source Sans Pro" w:hAnsi="Source Sans Pro"/>
                <w:sz w:val="22"/>
                <w:szCs w:val="22"/>
              </w:rPr>
              <w:t>accommodate the forecast growth in the number of cruise ship boats that want to berth at Greenock and increase passenger numbers to 200,000 per annum:</w:t>
            </w:r>
          </w:p>
          <w:p w14:paraId="1351DF06" w14:textId="77777777" w:rsidR="00543A83" w:rsidRPr="004D2C24" w:rsidRDefault="00543A83" w:rsidP="00543A83">
            <w:pPr>
              <w:pStyle w:val="ListParagraph"/>
              <w:numPr>
                <w:ilvl w:val="1"/>
                <w:numId w:val="5"/>
              </w:numPr>
              <w:rPr>
                <w:rFonts w:ascii="Source Sans Pro" w:hAnsi="Source Sans Pro"/>
                <w:i/>
                <w:sz w:val="22"/>
                <w:szCs w:val="22"/>
              </w:rPr>
            </w:pPr>
            <w:r w:rsidRPr="004D2C24">
              <w:rPr>
                <w:rFonts w:ascii="Source Sans Pro" w:hAnsi="Source Sans Pro"/>
                <w:i/>
                <w:sz w:val="22"/>
                <w:szCs w:val="22"/>
              </w:rPr>
              <w:lastRenderedPageBreak/>
              <w:t>Develop a dedicated cruise facility at the port – at present cruise ships berth at the industrial port which constrains ability to grow cruise ship market.</w:t>
            </w:r>
          </w:p>
          <w:p w14:paraId="46E5A7E5" w14:textId="77777777" w:rsidR="00543A83" w:rsidRPr="004D2C24" w:rsidRDefault="00543A83" w:rsidP="00543A83">
            <w:pPr>
              <w:pStyle w:val="ListParagraph"/>
              <w:numPr>
                <w:ilvl w:val="0"/>
                <w:numId w:val="5"/>
              </w:numPr>
              <w:rPr>
                <w:rFonts w:ascii="Source Sans Pro" w:hAnsi="Source Sans Pro"/>
                <w:sz w:val="22"/>
                <w:szCs w:val="22"/>
              </w:rPr>
            </w:pPr>
            <w:r w:rsidRPr="004D2C24">
              <w:rPr>
                <w:rFonts w:ascii="Source Sans Pro" w:hAnsi="Source Sans Pro"/>
                <w:sz w:val="22"/>
                <w:szCs w:val="22"/>
              </w:rPr>
              <w:t>invest in onshore facilities that improve the experience of visitors arriving by cruise ship at Greenock, and thereby increase the number of passengers and crew that come ashore:</w:t>
            </w:r>
          </w:p>
          <w:p w14:paraId="7366D74D" w14:textId="77777777" w:rsidR="00543A83" w:rsidRPr="004D2C24" w:rsidRDefault="00543A83" w:rsidP="00543A83">
            <w:pPr>
              <w:pStyle w:val="ListParagraph"/>
              <w:numPr>
                <w:ilvl w:val="1"/>
                <w:numId w:val="5"/>
              </w:numPr>
              <w:rPr>
                <w:rFonts w:ascii="Source Sans Pro" w:hAnsi="Source Sans Pro"/>
                <w:i/>
                <w:sz w:val="22"/>
                <w:szCs w:val="22"/>
              </w:rPr>
            </w:pPr>
            <w:r w:rsidRPr="004D2C24">
              <w:rPr>
                <w:rFonts w:ascii="Source Sans Pro" w:hAnsi="Source Sans Pro"/>
                <w:i/>
                <w:sz w:val="22"/>
                <w:szCs w:val="22"/>
              </w:rPr>
              <w:t>The current arrival point for passengers and crew comprises a marquee tent accessed via a walkway through the industrial port.</w:t>
            </w:r>
          </w:p>
          <w:p w14:paraId="4B5EA061" w14:textId="77777777" w:rsidR="00543A83" w:rsidRPr="004D2C24" w:rsidRDefault="00543A83" w:rsidP="00543A83">
            <w:pPr>
              <w:pStyle w:val="ListParagraph"/>
              <w:numPr>
                <w:ilvl w:val="0"/>
                <w:numId w:val="5"/>
              </w:numPr>
              <w:rPr>
                <w:rFonts w:ascii="Source Sans Pro" w:hAnsi="Source Sans Pro"/>
                <w:i/>
                <w:sz w:val="22"/>
                <w:szCs w:val="22"/>
              </w:rPr>
            </w:pPr>
            <w:r w:rsidRPr="004D2C24">
              <w:rPr>
                <w:rFonts w:ascii="Source Sans Pro" w:hAnsi="Source Sans Pro"/>
                <w:sz w:val="22"/>
                <w:szCs w:val="22"/>
              </w:rPr>
              <w:t>safeguard and grow the commercial port activity at Greenock – more ships and containers:</w:t>
            </w:r>
          </w:p>
          <w:p w14:paraId="083B8960" w14:textId="77777777" w:rsidR="00543A83" w:rsidRPr="004D2C24" w:rsidRDefault="00543A83" w:rsidP="00543A83">
            <w:pPr>
              <w:pStyle w:val="ListParagraph"/>
              <w:numPr>
                <w:ilvl w:val="1"/>
                <w:numId w:val="5"/>
              </w:numPr>
              <w:rPr>
                <w:rFonts w:ascii="Source Sans Pro" w:hAnsi="Source Sans Pro"/>
                <w:i/>
                <w:sz w:val="22"/>
                <w:szCs w:val="22"/>
              </w:rPr>
            </w:pPr>
            <w:r w:rsidRPr="004D2C24">
              <w:rPr>
                <w:rFonts w:ascii="Source Sans Pro" w:hAnsi="Source Sans Pro"/>
                <w:i/>
                <w:sz w:val="22"/>
                <w:szCs w:val="22"/>
              </w:rPr>
              <w:t>Deliver a dedicated cruise facility at the port that will remove constraints and accommodate forecast growth in PPG’s core port activity.</w:t>
            </w:r>
          </w:p>
          <w:p w14:paraId="6F11DD12" w14:textId="77777777" w:rsidR="00543A83" w:rsidRPr="004D2C24" w:rsidRDefault="00543A83" w:rsidP="00543A83">
            <w:pPr>
              <w:pStyle w:val="ListParagraph"/>
              <w:numPr>
                <w:ilvl w:val="0"/>
                <w:numId w:val="5"/>
              </w:numPr>
              <w:rPr>
                <w:rFonts w:ascii="Source Sans Pro" w:hAnsi="Source Sans Pro"/>
                <w:sz w:val="22"/>
                <w:szCs w:val="22"/>
              </w:rPr>
            </w:pPr>
            <w:r w:rsidRPr="004D2C24">
              <w:rPr>
                <w:rFonts w:ascii="Source Sans Pro" w:hAnsi="Source Sans Pro"/>
                <w:sz w:val="22"/>
                <w:szCs w:val="22"/>
              </w:rPr>
              <w:t>develop the ‘Discover Inverclyde’ brand to enhance place appeal and support cultural tourism:</w:t>
            </w:r>
          </w:p>
          <w:p w14:paraId="1B5AFA65" w14:textId="77777777" w:rsidR="00543A83" w:rsidRPr="004D2C24" w:rsidRDefault="00543A83" w:rsidP="00543A83">
            <w:pPr>
              <w:pStyle w:val="ListParagraph"/>
              <w:numPr>
                <w:ilvl w:val="1"/>
                <w:numId w:val="5"/>
              </w:numPr>
              <w:rPr>
                <w:rFonts w:ascii="Source Sans Pro" w:hAnsi="Source Sans Pro"/>
                <w:i/>
                <w:sz w:val="22"/>
                <w:szCs w:val="22"/>
              </w:rPr>
            </w:pPr>
            <w:r w:rsidRPr="004D2C24">
              <w:rPr>
                <w:rFonts w:ascii="Source Sans Pro" w:hAnsi="Source Sans Pro"/>
                <w:i/>
                <w:sz w:val="22"/>
                <w:szCs w:val="22"/>
              </w:rPr>
              <w:t>There is an opportunity to create additional year-round activity through the development of a cultural/ visitor offer within the terminal building, based on the renowned Scottish artist George Wyllie.</w:t>
            </w:r>
          </w:p>
          <w:p w14:paraId="0C44BC1A" w14:textId="77777777" w:rsidR="00543A83" w:rsidRPr="004D2C24" w:rsidRDefault="00543A83" w:rsidP="00543A83">
            <w:pPr>
              <w:pStyle w:val="ListParagraph"/>
              <w:numPr>
                <w:ilvl w:val="0"/>
                <w:numId w:val="5"/>
              </w:numPr>
              <w:rPr>
                <w:rFonts w:ascii="Source Sans Pro" w:hAnsi="Source Sans Pro"/>
                <w:i/>
                <w:sz w:val="22"/>
                <w:szCs w:val="22"/>
              </w:rPr>
            </w:pPr>
            <w:r w:rsidRPr="004D2C24">
              <w:rPr>
                <w:rFonts w:ascii="Source Sans Pro" w:hAnsi="Source Sans Pro"/>
                <w:sz w:val="22"/>
                <w:szCs w:val="22"/>
              </w:rPr>
              <w:t>attract more economic activity – jobs and GVA for the City Region</w:t>
            </w:r>
          </w:p>
          <w:p w14:paraId="43F0E8E4" w14:textId="77777777" w:rsidR="00543A83" w:rsidRPr="004D2C24" w:rsidRDefault="00543A83">
            <w:pPr>
              <w:ind w:left="100"/>
              <w:rPr>
                <w:rFonts w:ascii="Source Sans Pro" w:hAnsi="Source Sans Pro"/>
                <w:sz w:val="22"/>
                <w:szCs w:val="22"/>
              </w:rPr>
            </w:pPr>
            <w:r w:rsidRPr="004D2C24">
              <w:rPr>
                <w:rFonts w:ascii="Source Sans Pro" w:hAnsi="Source Sans Pro"/>
                <w:sz w:val="22"/>
                <w:szCs w:val="22"/>
              </w:rPr>
              <w:t>economy:</w:t>
            </w:r>
          </w:p>
          <w:p w14:paraId="0C235C8E" w14:textId="77777777" w:rsidR="00543A83" w:rsidRPr="004D2C24" w:rsidRDefault="00543A83" w:rsidP="00543A83">
            <w:pPr>
              <w:pStyle w:val="ListParagraph"/>
              <w:numPr>
                <w:ilvl w:val="0"/>
                <w:numId w:val="6"/>
              </w:numPr>
              <w:rPr>
                <w:rFonts w:ascii="Source Sans Pro" w:hAnsi="Source Sans Pro"/>
                <w:i/>
                <w:sz w:val="22"/>
                <w:szCs w:val="22"/>
              </w:rPr>
            </w:pPr>
            <w:r w:rsidRPr="004D2C24">
              <w:rPr>
                <w:rFonts w:ascii="Source Sans Pro" w:hAnsi="Source Sans Pro"/>
                <w:i/>
                <w:sz w:val="22"/>
                <w:szCs w:val="22"/>
              </w:rPr>
              <w:t>Secure additional economic impacts through both direct activity (increased port business) and indirect activity (increased cruise passenger/ crew/ visitor spend).</w:t>
            </w:r>
          </w:p>
          <w:p w14:paraId="43A27260" w14:textId="77777777" w:rsidR="00543A83" w:rsidRPr="004D2C24" w:rsidRDefault="00543A83" w:rsidP="00543A83">
            <w:pPr>
              <w:pStyle w:val="ListParagraph"/>
              <w:numPr>
                <w:ilvl w:val="0"/>
                <w:numId w:val="7"/>
              </w:numPr>
              <w:rPr>
                <w:rFonts w:ascii="Source Sans Pro" w:hAnsi="Source Sans Pro"/>
                <w:i/>
                <w:sz w:val="22"/>
                <w:szCs w:val="22"/>
              </w:rPr>
            </w:pPr>
            <w:r w:rsidRPr="004D2C24">
              <w:rPr>
                <w:rFonts w:ascii="Source Sans Pro" w:hAnsi="Source Sans Pro"/>
                <w:sz w:val="22"/>
                <w:szCs w:val="22"/>
              </w:rPr>
              <w:t>deliver the planned physical outputs required to achieve the other objectives:</w:t>
            </w:r>
          </w:p>
          <w:p w14:paraId="4A0AAEF5" w14:textId="77777777" w:rsidR="00543A83" w:rsidRPr="004D2C24" w:rsidRDefault="00543A83" w:rsidP="00543A83">
            <w:pPr>
              <w:pStyle w:val="ListParagraph"/>
              <w:numPr>
                <w:ilvl w:val="1"/>
                <w:numId w:val="7"/>
              </w:numPr>
              <w:rPr>
                <w:rFonts w:ascii="Source Sans Pro" w:hAnsi="Source Sans Pro"/>
                <w:i/>
                <w:sz w:val="22"/>
                <w:szCs w:val="22"/>
              </w:rPr>
            </w:pPr>
            <w:r w:rsidRPr="004D2C24">
              <w:rPr>
                <w:rFonts w:ascii="Source Sans Pro" w:hAnsi="Source Sans Pro"/>
                <w:i/>
                <w:sz w:val="22"/>
                <w:szCs w:val="22"/>
              </w:rPr>
              <w:t>Design, procure and deliver the 200x8m pontoon berth, dredging and 1655 m2 terminal building.</w:t>
            </w:r>
          </w:p>
          <w:p w14:paraId="16E6BDEE" w14:textId="77777777" w:rsidR="00543A83" w:rsidRPr="004D2C24" w:rsidRDefault="00543A83">
            <w:pPr>
              <w:rPr>
                <w:rFonts w:ascii="Source Sans Pro" w:hAnsi="Source Sans Pro"/>
                <w:sz w:val="22"/>
                <w:szCs w:val="22"/>
              </w:rPr>
            </w:pPr>
          </w:p>
        </w:tc>
      </w:tr>
      <w:tr w:rsidR="00543A83" w:rsidRPr="004D2C24" w14:paraId="4AA20879" w14:textId="77777777">
        <w:tc>
          <w:tcPr>
            <w:tcW w:w="2799" w:type="dxa"/>
          </w:tcPr>
          <w:p w14:paraId="0240EB7C" w14:textId="77777777" w:rsidR="00543A83" w:rsidRPr="004D2C24" w:rsidRDefault="00543A83" w:rsidP="00543A83">
            <w:pPr>
              <w:pStyle w:val="ListParagraph"/>
              <w:numPr>
                <w:ilvl w:val="0"/>
                <w:numId w:val="3"/>
              </w:numPr>
              <w:rPr>
                <w:rFonts w:ascii="Source Sans Pro" w:hAnsi="Source Sans Pro"/>
                <w:b/>
                <w:bCs/>
                <w:sz w:val="22"/>
                <w:szCs w:val="22"/>
              </w:rPr>
            </w:pPr>
            <w:r w:rsidRPr="004D2C24">
              <w:rPr>
                <w:rFonts w:ascii="Source Sans Pro" w:hAnsi="Source Sans Pro"/>
                <w:b/>
                <w:bCs/>
                <w:sz w:val="22"/>
                <w:szCs w:val="22"/>
              </w:rPr>
              <w:lastRenderedPageBreak/>
              <w:t xml:space="preserve">Project deliverables </w:t>
            </w:r>
          </w:p>
        </w:tc>
        <w:tc>
          <w:tcPr>
            <w:tcW w:w="6217" w:type="dxa"/>
          </w:tcPr>
          <w:p w14:paraId="0F9695B1" w14:textId="204018F0" w:rsidR="00543A83" w:rsidRPr="004D2C24" w:rsidRDefault="00543A83">
            <w:pPr>
              <w:rPr>
                <w:rFonts w:ascii="Source Sans Pro" w:hAnsi="Source Sans Pro"/>
                <w:sz w:val="22"/>
                <w:szCs w:val="22"/>
              </w:rPr>
            </w:pPr>
            <w:r w:rsidRPr="004D2C24">
              <w:rPr>
                <w:rFonts w:ascii="Source Sans Pro" w:hAnsi="Source Sans Pro"/>
                <w:sz w:val="22"/>
                <w:szCs w:val="22"/>
              </w:rPr>
              <w:t>To develop marine and landside infrastructure and deliver the pontoon berth with iconic cruise terminal building with George W</w:t>
            </w:r>
            <w:r w:rsidR="00751048" w:rsidRPr="004D2C24">
              <w:rPr>
                <w:rFonts w:ascii="Source Sans Pro" w:hAnsi="Source Sans Pro"/>
                <w:sz w:val="22"/>
                <w:szCs w:val="22"/>
              </w:rPr>
              <w:t>yllie</w:t>
            </w:r>
            <w:r w:rsidRPr="004D2C24">
              <w:rPr>
                <w:rFonts w:ascii="Source Sans Pro" w:hAnsi="Source Sans Pro"/>
                <w:sz w:val="22"/>
                <w:szCs w:val="22"/>
              </w:rPr>
              <w:t xml:space="preserve"> Foundation gallery – maintains cruise ships and delivers substantial uplift in numbers (from 47 to 100) alongside new day visitors. </w:t>
            </w:r>
          </w:p>
          <w:p w14:paraId="1EF97023" w14:textId="77777777" w:rsidR="00543A83" w:rsidRPr="004D2C24" w:rsidRDefault="00543A83">
            <w:pPr>
              <w:rPr>
                <w:rFonts w:ascii="Source Sans Pro" w:hAnsi="Source Sans Pro"/>
                <w:sz w:val="22"/>
                <w:szCs w:val="22"/>
              </w:rPr>
            </w:pPr>
          </w:p>
          <w:p w14:paraId="624FA81C" w14:textId="56097492" w:rsidR="00543A83" w:rsidRPr="004D2C24" w:rsidRDefault="00543A83">
            <w:pPr>
              <w:rPr>
                <w:rFonts w:ascii="Source Sans Pro" w:hAnsi="Source Sans Pro"/>
                <w:sz w:val="22"/>
                <w:szCs w:val="22"/>
              </w:rPr>
            </w:pPr>
            <w:r w:rsidRPr="004D2C24">
              <w:rPr>
                <w:rFonts w:ascii="Source Sans Pro" w:hAnsi="Source Sans Pro"/>
                <w:sz w:val="22"/>
                <w:szCs w:val="22"/>
              </w:rPr>
              <w:t>The proposal includes</w:t>
            </w:r>
            <w:r w:rsidR="00751048" w:rsidRPr="004D2C24">
              <w:rPr>
                <w:rFonts w:ascii="Source Sans Pro" w:hAnsi="Source Sans Pro"/>
                <w:sz w:val="22"/>
                <w:szCs w:val="22"/>
              </w:rPr>
              <w:t xml:space="preserve"> the following</w:t>
            </w:r>
            <w:r w:rsidRPr="004D2C24">
              <w:rPr>
                <w:rFonts w:ascii="Source Sans Pro" w:hAnsi="Source Sans Pro"/>
                <w:sz w:val="22"/>
                <w:szCs w:val="22"/>
              </w:rPr>
              <w:t>:</w:t>
            </w:r>
          </w:p>
          <w:p w14:paraId="24F11942" w14:textId="77777777" w:rsidR="00543A83" w:rsidRPr="004D2C24" w:rsidRDefault="00543A83">
            <w:pPr>
              <w:rPr>
                <w:rFonts w:ascii="Source Sans Pro" w:hAnsi="Source Sans Pro"/>
                <w:sz w:val="22"/>
                <w:szCs w:val="22"/>
              </w:rPr>
            </w:pPr>
          </w:p>
          <w:p w14:paraId="5062BFB5" w14:textId="77777777" w:rsidR="00543A83" w:rsidRPr="004D2C24" w:rsidRDefault="00543A83">
            <w:pPr>
              <w:rPr>
                <w:rFonts w:ascii="Source Sans Pro" w:hAnsi="Source Sans Pro"/>
                <w:sz w:val="22"/>
                <w:szCs w:val="22"/>
              </w:rPr>
            </w:pPr>
            <w:r w:rsidRPr="004D2C24">
              <w:rPr>
                <w:rFonts w:ascii="Source Sans Pro" w:hAnsi="Source Sans Pro"/>
                <w:sz w:val="22"/>
                <w:szCs w:val="22"/>
              </w:rPr>
              <w:t>• a new 200x8m pontoon berth that will accommodate ships of up to 300-345m length, c. 5,000 passenger capacity, including dredge pocket and channel reconfiguration.</w:t>
            </w:r>
          </w:p>
          <w:p w14:paraId="77616E93" w14:textId="77777777" w:rsidR="00543A83" w:rsidRPr="004D2C24" w:rsidRDefault="00543A83">
            <w:pPr>
              <w:rPr>
                <w:rFonts w:ascii="Source Sans Pro" w:hAnsi="Source Sans Pro"/>
                <w:sz w:val="22"/>
                <w:szCs w:val="22"/>
              </w:rPr>
            </w:pPr>
          </w:p>
          <w:p w14:paraId="6FDBE5DA" w14:textId="77777777" w:rsidR="00543A83" w:rsidRPr="004D2C24" w:rsidRDefault="00543A83">
            <w:pPr>
              <w:rPr>
                <w:rFonts w:ascii="Source Sans Pro" w:hAnsi="Source Sans Pro"/>
                <w:sz w:val="22"/>
                <w:szCs w:val="22"/>
              </w:rPr>
            </w:pPr>
            <w:r w:rsidRPr="004D2C24">
              <w:rPr>
                <w:rFonts w:ascii="Source Sans Pro" w:hAnsi="Source Sans Pro"/>
                <w:sz w:val="22"/>
                <w:szCs w:val="22"/>
              </w:rPr>
              <w:t>• a new 1655 m2 purpose built modern cruise terminal building to welcome passengers coming ashore – capacity for 200,000 passengers per annum based on 100 vessels and accommodating the GWF gallery and restaurant facility.</w:t>
            </w:r>
          </w:p>
          <w:p w14:paraId="620DBE20" w14:textId="77777777" w:rsidR="00543A83" w:rsidRPr="004D2C24" w:rsidRDefault="00543A83">
            <w:pPr>
              <w:rPr>
                <w:rFonts w:ascii="Source Sans Pro" w:hAnsi="Source Sans Pro"/>
                <w:sz w:val="22"/>
                <w:szCs w:val="22"/>
              </w:rPr>
            </w:pPr>
          </w:p>
          <w:p w14:paraId="4443BB0D" w14:textId="77777777" w:rsidR="00543A83" w:rsidRPr="004D2C24" w:rsidRDefault="00543A83">
            <w:pPr>
              <w:rPr>
                <w:rFonts w:ascii="Source Sans Pro" w:hAnsi="Source Sans Pro"/>
                <w:sz w:val="22"/>
                <w:szCs w:val="22"/>
              </w:rPr>
            </w:pPr>
            <w:r w:rsidRPr="004D2C24">
              <w:rPr>
                <w:rFonts w:ascii="Source Sans Pro" w:hAnsi="Source Sans Pro"/>
                <w:sz w:val="22"/>
                <w:szCs w:val="22"/>
              </w:rPr>
              <w:t>• associated parking for 10 buses and facilities supporting transport interchange; and</w:t>
            </w:r>
          </w:p>
          <w:p w14:paraId="756BAB00" w14:textId="77777777" w:rsidR="00543A83" w:rsidRPr="004D2C24" w:rsidRDefault="00543A83">
            <w:pPr>
              <w:rPr>
                <w:rFonts w:ascii="Source Sans Pro" w:hAnsi="Source Sans Pro"/>
                <w:sz w:val="22"/>
                <w:szCs w:val="22"/>
              </w:rPr>
            </w:pPr>
          </w:p>
          <w:p w14:paraId="3E8C1191" w14:textId="77777777" w:rsidR="00543A83" w:rsidRPr="004D2C24" w:rsidRDefault="00543A83">
            <w:pPr>
              <w:rPr>
                <w:rFonts w:ascii="Source Sans Pro" w:hAnsi="Source Sans Pro"/>
                <w:sz w:val="22"/>
                <w:szCs w:val="22"/>
              </w:rPr>
            </w:pPr>
            <w:r w:rsidRPr="004D2C24">
              <w:rPr>
                <w:rFonts w:ascii="Source Sans Pro" w:hAnsi="Source Sans Pro"/>
                <w:sz w:val="22"/>
                <w:szCs w:val="22"/>
              </w:rPr>
              <w:t>• high quality public realm at the terminal building connecting it to its waterfront setting.</w:t>
            </w:r>
          </w:p>
          <w:p w14:paraId="1E8AB72D" w14:textId="77777777" w:rsidR="00543A83" w:rsidRPr="004D2C24" w:rsidRDefault="00543A83">
            <w:pPr>
              <w:rPr>
                <w:rFonts w:ascii="Source Sans Pro" w:hAnsi="Source Sans Pro"/>
                <w:sz w:val="22"/>
                <w:szCs w:val="22"/>
              </w:rPr>
            </w:pPr>
          </w:p>
        </w:tc>
      </w:tr>
      <w:tr w:rsidR="00543A83" w:rsidRPr="004D2C24" w14:paraId="6B676C71" w14:textId="77777777">
        <w:tc>
          <w:tcPr>
            <w:tcW w:w="2799" w:type="dxa"/>
          </w:tcPr>
          <w:p w14:paraId="452BDC9A" w14:textId="77777777" w:rsidR="00543A83" w:rsidRPr="004D2C24" w:rsidRDefault="00543A83" w:rsidP="00543A83">
            <w:pPr>
              <w:pStyle w:val="ListParagraph"/>
              <w:numPr>
                <w:ilvl w:val="0"/>
                <w:numId w:val="3"/>
              </w:numPr>
              <w:rPr>
                <w:rFonts w:ascii="Source Sans Pro" w:hAnsi="Source Sans Pro"/>
                <w:b/>
                <w:bCs/>
                <w:sz w:val="22"/>
                <w:szCs w:val="22"/>
              </w:rPr>
            </w:pPr>
            <w:r w:rsidRPr="004D2C24">
              <w:rPr>
                <w:rFonts w:ascii="Source Sans Pro" w:hAnsi="Source Sans Pro"/>
                <w:b/>
                <w:bCs/>
                <w:sz w:val="22"/>
                <w:szCs w:val="22"/>
              </w:rPr>
              <w:lastRenderedPageBreak/>
              <w:t>Project timeline (key stages/ project schedule)</w:t>
            </w:r>
          </w:p>
        </w:tc>
        <w:tc>
          <w:tcPr>
            <w:tcW w:w="6217" w:type="dxa"/>
          </w:tcPr>
          <w:p w14:paraId="3EBAE732" w14:textId="0D3DBF0A" w:rsidR="00543A83" w:rsidRPr="004D2C24" w:rsidRDefault="00543A83">
            <w:pPr>
              <w:rPr>
                <w:rFonts w:ascii="Source Sans Pro" w:hAnsi="Source Sans Pro"/>
                <w:b/>
                <w:bCs/>
                <w:sz w:val="22"/>
                <w:szCs w:val="22"/>
              </w:rPr>
            </w:pPr>
            <w:r w:rsidRPr="004D2C24">
              <w:rPr>
                <w:rFonts w:ascii="Source Sans Pro" w:hAnsi="Source Sans Pro"/>
                <w:b/>
                <w:bCs/>
                <w:sz w:val="22"/>
                <w:szCs w:val="22"/>
              </w:rPr>
              <w:t>Timeline: December 20</w:t>
            </w:r>
            <w:r w:rsidR="00FA7A52" w:rsidRPr="004D2C24">
              <w:rPr>
                <w:rFonts w:ascii="Source Sans Pro" w:hAnsi="Source Sans Pro"/>
                <w:b/>
                <w:bCs/>
                <w:sz w:val="22"/>
                <w:szCs w:val="22"/>
              </w:rPr>
              <w:t>1</w:t>
            </w:r>
            <w:r w:rsidRPr="004D2C24">
              <w:rPr>
                <w:rFonts w:ascii="Source Sans Pro" w:hAnsi="Source Sans Pro"/>
                <w:b/>
                <w:bCs/>
                <w:sz w:val="22"/>
                <w:szCs w:val="22"/>
              </w:rPr>
              <w:t>9 – March 2021</w:t>
            </w:r>
          </w:p>
          <w:p w14:paraId="23444E8B" w14:textId="77777777" w:rsidR="00543A83" w:rsidRPr="004D2C24" w:rsidRDefault="00543A83">
            <w:pPr>
              <w:rPr>
                <w:rFonts w:ascii="Source Sans Pro" w:hAnsi="Source Sans Pro"/>
                <w:b/>
                <w:bCs/>
                <w:sz w:val="22"/>
                <w:szCs w:val="22"/>
              </w:rPr>
            </w:pPr>
          </w:p>
          <w:p w14:paraId="0E85FB1F" w14:textId="77777777" w:rsidR="00543A83" w:rsidRPr="004D2C24" w:rsidRDefault="00543A83">
            <w:pPr>
              <w:rPr>
                <w:rFonts w:ascii="Source Sans Pro" w:hAnsi="Source Sans Pro"/>
                <w:sz w:val="22"/>
                <w:szCs w:val="22"/>
              </w:rPr>
            </w:pPr>
            <w:r w:rsidRPr="004D2C24">
              <w:rPr>
                <w:rFonts w:ascii="Source Sans Pro" w:hAnsi="Source Sans Pro"/>
                <w:sz w:val="22"/>
                <w:szCs w:val="22"/>
              </w:rPr>
              <w:t>The project is split into two elements:</w:t>
            </w:r>
          </w:p>
          <w:p w14:paraId="44FF98D2" w14:textId="77777777" w:rsidR="00543A83" w:rsidRPr="004D2C24" w:rsidRDefault="00543A83">
            <w:pPr>
              <w:rPr>
                <w:rFonts w:ascii="Source Sans Pro" w:hAnsi="Source Sans Pro"/>
                <w:sz w:val="22"/>
                <w:szCs w:val="22"/>
              </w:rPr>
            </w:pPr>
          </w:p>
          <w:p w14:paraId="1C9691D9" w14:textId="77777777" w:rsidR="00543A83" w:rsidRPr="004D2C24" w:rsidRDefault="00543A83" w:rsidP="00543A83">
            <w:pPr>
              <w:pStyle w:val="ListParagraph"/>
              <w:numPr>
                <w:ilvl w:val="0"/>
                <w:numId w:val="9"/>
              </w:numPr>
              <w:rPr>
                <w:rFonts w:ascii="Source Sans Pro" w:hAnsi="Source Sans Pro"/>
                <w:sz w:val="22"/>
                <w:szCs w:val="22"/>
              </w:rPr>
            </w:pPr>
            <w:r w:rsidRPr="004D2C24">
              <w:rPr>
                <w:rFonts w:ascii="Source Sans Pro" w:hAnsi="Source Sans Pro"/>
                <w:sz w:val="22"/>
                <w:szCs w:val="22"/>
              </w:rPr>
              <w:t xml:space="preserve">the marine works to create the pontoon berth </w:t>
            </w:r>
          </w:p>
          <w:p w14:paraId="5765F857" w14:textId="77777777" w:rsidR="00543A83" w:rsidRPr="004D2C24" w:rsidRDefault="00543A83" w:rsidP="00543A83">
            <w:pPr>
              <w:pStyle w:val="ListParagraph"/>
              <w:numPr>
                <w:ilvl w:val="0"/>
                <w:numId w:val="9"/>
              </w:numPr>
              <w:rPr>
                <w:rFonts w:ascii="Source Sans Pro" w:hAnsi="Source Sans Pro"/>
                <w:sz w:val="22"/>
                <w:szCs w:val="22"/>
              </w:rPr>
            </w:pPr>
            <w:r w:rsidRPr="004D2C24">
              <w:rPr>
                <w:rFonts w:ascii="Source Sans Pro" w:hAnsi="Source Sans Pro"/>
                <w:sz w:val="22"/>
                <w:szCs w:val="22"/>
              </w:rPr>
              <w:t xml:space="preserve"> the landside works to construct the terminal building.  </w:t>
            </w:r>
          </w:p>
          <w:p w14:paraId="7DF4F885" w14:textId="77777777" w:rsidR="00543A83" w:rsidRPr="004D2C24" w:rsidRDefault="00543A83">
            <w:pPr>
              <w:rPr>
                <w:rFonts w:ascii="Source Sans Pro" w:hAnsi="Source Sans Pro"/>
                <w:sz w:val="22"/>
                <w:szCs w:val="22"/>
              </w:rPr>
            </w:pPr>
          </w:p>
          <w:p w14:paraId="39EEFB21" w14:textId="77777777" w:rsidR="00543A83" w:rsidRPr="004D2C24" w:rsidRDefault="00543A83">
            <w:pPr>
              <w:rPr>
                <w:rFonts w:ascii="Source Sans Pro" w:hAnsi="Source Sans Pro"/>
                <w:sz w:val="22"/>
                <w:szCs w:val="22"/>
              </w:rPr>
            </w:pPr>
            <w:r w:rsidRPr="004D2C24">
              <w:rPr>
                <w:rFonts w:ascii="Source Sans Pro" w:hAnsi="Source Sans Pro"/>
                <w:sz w:val="22"/>
                <w:szCs w:val="22"/>
              </w:rPr>
              <w:t>In developing the project proposal, an additional opportunity arose to expand the scope and offer for the project by incorporating:</w:t>
            </w:r>
          </w:p>
          <w:p w14:paraId="202501B9" w14:textId="77777777" w:rsidR="00543A83" w:rsidRPr="004D2C24" w:rsidRDefault="00543A83">
            <w:pPr>
              <w:rPr>
                <w:rFonts w:ascii="Source Sans Pro" w:hAnsi="Source Sans Pro"/>
                <w:sz w:val="22"/>
                <w:szCs w:val="22"/>
              </w:rPr>
            </w:pPr>
          </w:p>
          <w:p w14:paraId="46BFDCCA" w14:textId="77777777" w:rsidR="00543A83" w:rsidRPr="004D2C24" w:rsidRDefault="00543A83" w:rsidP="00543A83">
            <w:pPr>
              <w:pStyle w:val="ListParagraph"/>
              <w:numPr>
                <w:ilvl w:val="0"/>
                <w:numId w:val="7"/>
              </w:numPr>
              <w:rPr>
                <w:rFonts w:ascii="Source Sans Pro" w:hAnsi="Source Sans Pro"/>
                <w:sz w:val="22"/>
                <w:szCs w:val="22"/>
              </w:rPr>
            </w:pPr>
            <w:r w:rsidRPr="004D2C24">
              <w:rPr>
                <w:rFonts w:ascii="Source Sans Pro" w:hAnsi="Source Sans Pro"/>
                <w:sz w:val="22"/>
                <w:szCs w:val="22"/>
              </w:rPr>
              <w:t xml:space="preserve"> a new gallery celebrating the life and works of the renowned international artist George Wyllie, the ‘</w:t>
            </w:r>
            <w:proofErr w:type="spellStart"/>
            <w:r w:rsidRPr="004D2C24">
              <w:rPr>
                <w:rFonts w:ascii="Source Sans Pro" w:hAnsi="Source Sans Pro"/>
                <w:sz w:val="22"/>
                <w:szCs w:val="22"/>
              </w:rPr>
              <w:t>Wyllieum</w:t>
            </w:r>
            <w:proofErr w:type="spellEnd"/>
            <w:r w:rsidRPr="004D2C24">
              <w:rPr>
                <w:rFonts w:ascii="Source Sans Pro" w:hAnsi="Source Sans Pro"/>
                <w:sz w:val="22"/>
                <w:szCs w:val="22"/>
              </w:rPr>
              <w:t xml:space="preserve">’.  This element of the project has brought additional funding (£1.5m contribution from </w:t>
            </w:r>
            <w:proofErr w:type="spellStart"/>
            <w:r w:rsidRPr="004D2C24">
              <w:rPr>
                <w:rFonts w:ascii="Source Sans Pro" w:hAnsi="Source Sans Pro"/>
                <w:sz w:val="22"/>
                <w:szCs w:val="22"/>
              </w:rPr>
              <w:t>Dunard</w:t>
            </w:r>
            <w:proofErr w:type="spellEnd"/>
            <w:r w:rsidRPr="004D2C24">
              <w:rPr>
                <w:rFonts w:ascii="Source Sans Pro" w:hAnsi="Source Sans Pro"/>
                <w:sz w:val="22"/>
                <w:szCs w:val="22"/>
              </w:rPr>
              <w:t xml:space="preserve"> Trust),</w:t>
            </w:r>
          </w:p>
          <w:p w14:paraId="49860F45" w14:textId="77777777" w:rsidR="00543A83" w:rsidRPr="004D2C24" w:rsidRDefault="00543A83">
            <w:pPr>
              <w:rPr>
                <w:rFonts w:ascii="Source Sans Pro" w:hAnsi="Source Sans Pro"/>
                <w:sz w:val="22"/>
                <w:szCs w:val="22"/>
              </w:rPr>
            </w:pPr>
          </w:p>
          <w:p w14:paraId="37049465" w14:textId="77777777" w:rsidR="00543A83" w:rsidRPr="004D2C24" w:rsidRDefault="00543A83">
            <w:pPr>
              <w:rPr>
                <w:rFonts w:ascii="Source Sans Pro" w:hAnsi="Source Sans Pro"/>
                <w:sz w:val="22"/>
                <w:szCs w:val="22"/>
              </w:rPr>
            </w:pPr>
            <w:r w:rsidRPr="004D2C24">
              <w:rPr>
                <w:rFonts w:ascii="Source Sans Pro" w:hAnsi="Source Sans Pro"/>
                <w:sz w:val="22"/>
                <w:szCs w:val="22"/>
              </w:rPr>
              <w:t>Two key components of the project:</w:t>
            </w:r>
          </w:p>
          <w:p w14:paraId="45BDC7B9" w14:textId="77777777" w:rsidR="00543A83" w:rsidRPr="004D2C24" w:rsidRDefault="00543A83" w:rsidP="00543A83">
            <w:pPr>
              <w:pStyle w:val="ListParagraph"/>
              <w:numPr>
                <w:ilvl w:val="0"/>
                <w:numId w:val="8"/>
              </w:numPr>
              <w:rPr>
                <w:rFonts w:ascii="Source Sans Pro" w:hAnsi="Source Sans Pro"/>
                <w:b/>
                <w:sz w:val="22"/>
                <w:szCs w:val="22"/>
              </w:rPr>
            </w:pPr>
            <w:r w:rsidRPr="004D2C24">
              <w:rPr>
                <w:rFonts w:ascii="Source Sans Pro" w:hAnsi="Source Sans Pro"/>
                <w:b/>
                <w:sz w:val="22"/>
                <w:szCs w:val="22"/>
              </w:rPr>
              <w:t>Marine Works</w:t>
            </w:r>
          </w:p>
          <w:p w14:paraId="1CA3E6AA" w14:textId="77777777" w:rsidR="00543A83" w:rsidRPr="004D2C24" w:rsidRDefault="00543A83" w:rsidP="00543A83">
            <w:pPr>
              <w:pStyle w:val="ListParagraph"/>
              <w:numPr>
                <w:ilvl w:val="1"/>
                <w:numId w:val="8"/>
              </w:numPr>
              <w:rPr>
                <w:rFonts w:ascii="Source Sans Pro" w:hAnsi="Source Sans Pro"/>
                <w:sz w:val="22"/>
                <w:szCs w:val="22"/>
              </w:rPr>
            </w:pPr>
            <w:r w:rsidRPr="004D2C24">
              <w:rPr>
                <w:rFonts w:ascii="Source Sans Pro" w:hAnsi="Source Sans Pro"/>
                <w:sz w:val="22"/>
                <w:szCs w:val="22"/>
              </w:rPr>
              <w:t xml:space="preserve">Harbour Revision Order – application submitted to Transport Scotland under S14 Harbours Act </w:t>
            </w:r>
            <w:proofErr w:type="gramStart"/>
            <w:r w:rsidRPr="004D2C24">
              <w:rPr>
                <w:rFonts w:ascii="Source Sans Pro" w:hAnsi="Source Sans Pro"/>
                <w:sz w:val="22"/>
                <w:szCs w:val="22"/>
              </w:rPr>
              <w:t>1964,</w:t>
            </w:r>
            <w:proofErr w:type="gramEnd"/>
            <w:r w:rsidRPr="004D2C24">
              <w:rPr>
                <w:rFonts w:ascii="Source Sans Pro" w:hAnsi="Source Sans Pro"/>
                <w:sz w:val="22"/>
                <w:szCs w:val="22"/>
              </w:rPr>
              <w:t xml:space="preserve"> scope included:</w:t>
            </w:r>
          </w:p>
          <w:p w14:paraId="56D4D528" w14:textId="77777777" w:rsidR="00543A83" w:rsidRPr="004D2C24" w:rsidRDefault="00543A83" w:rsidP="00543A83">
            <w:pPr>
              <w:pStyle w:val="ListParagraph"/>
              <w:numPr>
                <w:ilvl w:val="1"/>
                <w:numId w:val="8"/>
              </w:numPr>
              <w:rPr>
                <w:rFonts w:ascii="Source Sans Pro" w:hAnsi="Source Sans Pro"/>
                <w:sz w:val="22"/>
                <w:szCs w:val="22"/>
              </w:rPr>
            </w:pPr>
            <w:r w:rsidRPr="004D2C24">
              <w:rPr>
                <w:rFonts w:ascii="Source Sans Pro" w:hAnsi="Source Sans Pro"/>
                <w:sz w:val="22"/>
                <w:szCs w:val="22"/>
              </w:rPr>
              <w:t>dredging to front of sea wall</w:t>
            </w:r>
          </w:p>
          <w:p w14:paraId="3E0251B9" w14:textId="77777777" w:rsidR="00543A83" w:rsidRPr="004D2C24" w:rsidRDefault="00543A83" w:rsidP="00543A83">
            <w:pPr>
              <w:pStyle w:val="ListParagraph"/>
              <w:numPr>
                <w:ilvl w:val="1"/>
                <w:numId w:val="8"/>
              </w:numPr>
              <w:rPr>
                <w:rFonts w:ascii="Source Sans Pro" w:hAnsi="Source Sans Pro"/>
                <w:sz w:val="22"/>
                <w:szCs w:val="22"/>
              </w:rPr>
            </w:pPr>
            <w:r w:rsidRPr="004D2C24">
              <w:rPr>
                <w:rFonts w:ascii="Source Sans Pro" w:hAnsi="Source Sans Pro"/>
                <w:sz w:val="22"/>
                <w:szCs w:val="22"/>
              </w:rPr>
              <w:t xml:space="preserve">construction of mono piles set in the </w:t>
            </w:r>
            <w:proofErr w:type="gramStart"/>
            <w:r w:rsidRPr="004D2C24">
              <w:rPr>
                <w:rFonts w:ascii="Source Sans Pro" w:hAnsi="Source Sans Pro"/>
                <w:sz w:val="22"/>
                <w:szCs w:val="22"/>
              </w:rPr>
              <w:t>river bed</w:t>
            </w:r>
            <w:proofErr w:type="gramEnd"/>
          </w:p>
          <w:p w14:paraId="7A05F926" w14:textId="77777777" w:rsidR="00543A83" w:rsidRPr="004D2C24" w:rsidRDefault="00543A83" w:rsidP="00543A83">
            <w:pPr>
              <w:pStyle w:val="ListParagraph"/>
              <w:numPr>
                <w:ilvl w:val="1"/>
                <w:numId w:val="8"/>
              </w:numPr>
              <w:rPr>
                <w:rFonts w:ascii="Source Sans Pro" w:hAnsi="Source Sans Pro"/>
                <w:sz w:val="22"/>
                <w:szCs w:val="22"/>
              </w:rPr>
            </w:pPr>
            <w:r w:rsidRPr="004D2C24">
              <w:rPr>
                <w:rFonts w:ascii="Source Sans Pro" w:hAnsi="Source Sans Pro"/>
                <w:sz w:val="22"/>
                <w:szCs w:val="22"/>
              </w:rPr>
              <w:t>construction of Floating Pontoon</w:t>
            </w:r>
          </w:p>
          <w:p w14:paraId="523429EE" w14:textId="77777777" w:rsidR="00543A83" w:rsidRPr="004D2C24" w:rsidRDefault="00543A83" w:rsidP="00543A83">
            <w:pPr>
              <w:pStyle w:val="ListParagraph"/>
              <w:numPr>
                <w:ilvl w:val="1"/>
                <w:numId w:val="8"/>
              </w:numPr>
              <w:rPr>
                <w:rFonts w:ascii="Source Sans Pro" w:hAnsi="Source Sans Pro"/>
                <w:sz w:val="22"/>
                <w:szCs w:val="22"/>
              </w:rPr>
            </w:pPr>
            <w:r w:rsidRPr="004D2C24">
              <w:rPr>
                <w:rFonts w:ascii="Source Sans Pro" w:hAnsi="Source Sans Pro"/>
                <w:sz w:val="22"/>
                <w:szCs w:val="22"/>
              </w:rPr>
              <w:t>construction of the means of access for pedestrian/vehicular use</w:t>
            </w:r>
          </w:p>
          <w:p w14:paraId="36396481" w14:textId="77777777" w:rsidR="00543A83" w:rsidRPr="004D2C24" w:rsidRDefault="00543A83" w:rsidP="00543A83">
            <w:pPr>
              <w:pStyle w:val="ListParagraph"/>
              <w:numPr>
                <w:ilvl w:val="1"/>
                <w:numId w:val="8"/>
              </w:numPr>
              <w:rPr>
                <w:rFonts w:ascii="Source Sans Pro" w:hAnsi="Source Sans Pro"/>
                <w:sz w:val="22"/>
                <w:szCs w:val="22"/>
              </w:rPr>
            </w:pPr>
            <w:r w:rsidRPr="004D2C24">
              <w:rPr>
                <w:rFonts w:ascii="Source Sans Pro" w:hAnsi="Source Sans Pro"/>
                <w:sz w:val="22"/>
                <w:szCs w:val="22"/>
              </w:rPr>
              <w:t>construction of pedestrian access &amp; ancillary works</w:t>
            </w:r>
          </w:p>
          <w:p w14:paraId="52D188EC" w14:textId="77777777" w:rsidR="00543A83" w:rsidRPr="004D2C24" w:rsidRDefault="00543A83" w:rsidP="00543A83">
            <w:pPr>
              <w:pStyle w:val="ListParagraph"/>
              <w:numPr>
                <w:ilvl w:val="1"/>
                <w:numId w:val="8"/>
              </w:numPr>
              <w:rPr>
                <w:rFonts w:ascii="Source Sans Pro" w:hAnsi="Source Sans Pro"/>
                <w:sz w:val="22"/>
                <w:szCs w:val="22"/>
              </w:rPr>
            </w:pPr>
            <w:r w:rsidRPr="004D2C24">
              <w:rPr>
                <w:rFonts w:ascii="Source Sans Pro" w:hAnsi="Source Sans Pro"/>
                <w:i/>
                <w:sz w:val="22"/>
                <w:szCs w:val="22"/>
              </w:rPr>
              <w:t>Harbour Revision Order granted 29</w:t>
            </w:r>
            <w:r w:rsidRPr="004D2C24">
              <w:rPr>
                <w:rFonts w:ascii="Source Sans Pro" w:hAnsi="Source Sans Pro"/>
                <w:i/>
                <w:sz w:val="22"/>
                <w:szCs w:val="22"/>
                <w:vertAlign w:val="superscript"/>
              </w:rPr>
              <w:t>th</w:t>
            </w:r>
            <w:r w:rsidRPr="004D2C24">
              <w:rPr>
                <w:rFonts w:ascii="Source Sans Pro" w:hAnsi="Source Sans Pro"/>
                <w:i/>
                <w:sz w:val="22"/>
                <w:szCs w:val="22"/>
              </w:rPr>
              <w:t xml:space="preserve"> November 2018 by Scottish Ministers</w:t>
            </w:r>
          </w:p>
          <w:p w14:paraId="4B7E9A54" w14:textId="77777777" w:rsidR="00543A83" w:rsidRPr="004D2C24" w:rsidRDefault="00543A83" w:rsidP="00543A83">
            <w:pPr>
              <w:pStyle w:val="ListParagraph"/>
              <w:numPr>
                <w:ilvl w:val="1"/>
                <w:numId w:val="8"/>
              </w:numPr>
              <w:rPr>
                <w:rFonts w:ascii="Source Sans Pro" w:hAnsi="Source Sans Pro"/>
                <w:sz w:val="22"/>
                <w:szCs w:val="22"/>
              </w:rPr>
            </w:pPr>
            <w:r w:rsidRPr="004D2C24">
              <w:rPr>
                <w:rFonts w:ascii="Source Sans Pro" w:hAnsi="Source Sans Pro"/>
                <w:sz w:val="22"/>
                <w:szCs w:val="22"/>
              </w:rPr>
              <w:t xml:space="preserve">Harbour Revision Order EIA </w:t>
            </w:r>
            <w:proofErr w:type="gramStart"/>
            <w:r w:rsidRPr="004D2C24">
              <w:rPr>
                <w:rFonts w:ascii="Source Sans Pro" w:hAnsi="Source Sans Pro"/>
                <w:sz w:val="22"/>
                <w:szCs w:val="22"/>
              </w:rPr>
              <w:t>Scoping;</w:t>
            </w:r>
            <w:proofErr w:type="gramEnd"/>
          </w:p>
          <w:p w14:paraId="52F36520" w14:textId="77777777" w:rsidR="00543A83" w:rsidRPr="004D2C24" w:rsidRDefault="00543A83" w:rsidP="00543A83">
            <w:pPr>
              <w:pStyle w:val="ListParagraph"/>
              <w:numPr>
                <w:ilvl w:val="1"/>
                <w:numId w:val="8"/>
              </w:numPr>
              <w:rPr>
                <w:rFonts w:ascii="Source Sans Pro" w:hAnsi="Source Sans Pro"/>
                <w:i/>
                <w:iCs/>
                <w:sz w:val="22"/>
                <w:szCs w:val="22"/>
              </w:rPr>
            </w:pPr>
            <w:r w:rsidRPr="004D2C24">
              <w:rPr>
                <w:rFonts w:ascii="Source Sans Pro" w:hAnsi="Source Sans Pro"/>
                <w:i/>
                <w:iCs/>
                <w:sz w:val="22"/>
                <w:szCs w:val="22"/>
              </w:rPr>
              <w:t xml:space="preserve">Environmental Scoping and Screening addressed for Harbour Revision </w:t>
            </w:r>
            <w:proofErr w:type="gramStart"/>
            <w:r w:rsidRPr="004D2C24">
              <w:rPr>
                <w:rFonts w:ascii="Source Sans Pro" w:hAnsi="Source Sans Pro"/>
                <w:i/>
                <w:iCs/>
                <w:sz w:val="22"/>
                <w:szCs w:val="22"/>
              </w:rPr>
              <w:t>Order;</w:t>
            </w:r>
            <w:proofErr w:type="gramEnd"/>
          </w:p>
          <w:p w14:paraId="5E7B69F2" w14:textId="77777777" w:rsidR="00543A83" w:rsidRPr="004D2C24" w:rsidRDefault="00543A83" w:rsidP="00543A83">
            <w:pPr>
              <w:pStyle w:val="ListParagraph"/>
              <w:numPr>
                <w:ilvl w:val="1"/>
                <w:numId w:val="8"/>
              </w:numPr>
              <w:rPr>
                <w:rFonts w:ascii="Source Sans Pro" w:hAnsi="Source Sans Pro"/>
                <w:i/>
                <w:iCs/>
                <w:sz w:val="22"/>
                <w:szCs w:val="22"/>
              </w:rPr>
            </w:pPr>
            <w:r w:rsidRPr="004D2C24">
              <w:rPr>
                <w:rFonts w:ascii="Source Sans Pro" w:hAnsi="Source Sans Pro"/>
                <w:sz w:val="22"/>
                <w:szCs w:val="22"/>
              </w:rPr>
              <w:t>Transport Scotland assessed that an EIA was not required due to scale of works.</w:t>
            </w:r>
          </w:p>
          <w:p w14:paraId="3F9C4347" w14:textId="77777777" w:rsidR="00543A83" w:rsidRPr="004D2C24" w:rsidRDefault="00543A83" w:rsidP="00543A83">
            <w:pPr>
              <w:pStyle w:val="ListParagraph"/>
              <w:numPr>
                <w:ilvl w:val="1"/>
                <w:numId w:val="8"/>
              </w:numPr>
              <w:rPr>
                <w:rFonts w:ascii="Source Sans Pro" w:hAnsi="Source Sans Pro"/>
                <w:i/>
                <w:iCs/>
                <w:sz w:val="22"/>
                <w:szCs w:val="22"/>
              </w:rPr>
            </w:pPr>
            <w:r w:rsidRPr="004D2C24">
              <w:rPr>
                <w:rFonts w:ascii="Source Sans Pro" w:hAnsi="Source Sans Pro"/>
                <w:sz w:val="22"/>
                <w:szCs w:val="22"/>
              </w:rPr>
              <w:t>decision advised 11 May 2018; and</w:t>
            </w:r>
          </w:p>
          <w:p w14:paraId="68CDD6E1" w14:textId="77777777" w:rsidR="00543A83" w:rsidRPr="004D2C24" w:rsidRDefault="00543A83" w:rsidP="00543A83">
            <w:pPr>
              <w:pStyle w:val="ListParagraph"/>
              <w:numPr>
                <w:ilvl w:val="1"/>
                <w:numId w:val="8"/>
              </w:numPr>
              <w:rPr>
                <w:rFonts w:ascii="Source Sans Pro" w:hAnsi="Source Sans Pro"/>
                <w:i/>
                <w:iCs/>
                <w:sz w:val="22"/>
                <w:szCs w:val="22"/>
              </w:rPr>
            </w:pPr>
            <w:r w:rsidRPr="004D2C24">
              <w:rPr>
                <w:rFonts w:ascii="Source Sans Pro" w:hAnsi="Source Sans Pro"/>
                <w:sz w:val="22"/>
                <w:szCs w:val="22"/>
              </w:rPr>
              <w:t>consent for the marine works package covered within the Harbour Revision Order. No further planning consent required.</w:t>
            </w:r>
          </w:p>
          <w:p w14:paraId="3BB958A5" w14:textId="77777777" w:rsidR="00543A83" w:rsidRPr="004D2C24" w:rsidRDefault="00543A83" w:rsidP="00543A83">
            <w:pPr>
              <w:pStyle w:val="ListParagraph"/>
              <w:numPr>
                <w:ilvl w:val="0"/>
                <w:numId w:val="8"/>
              </w:numPr>
              <w:rPr>
                <w:rFonts w:ascii="Source Sans Pro" w:hAnsi="Source Sans Pro"/>
                <w:b/>
                <w:sz w:val="22"/>
                <w:szCs w:val="22"/>
              </w:rPr>
            </w:pPr>
            <w:r w:rsidRPr="004D2C24">
              <w:rPr>
                <w:rFonts w:ascii="Source Sans Pro" w:hAnsi="Source Sans Pro"/>
                <w:b/>
                <w:sz w:val="22"/>
                <w:szCs w:val="22"/>
              </w:rPr>
              <w:t>Building / Terminal Works</w:t>
            </w:r>
          </w:p>
          <w:p w14:paraId="508A82CA" w14:textId="77777777" w:rsidR="00543A83" w:rsidRPr="004D2C24" w:rsidRDefault="00543A83" w:rsidP="00543A83">
            <w:pPr>
              <w:pStyle w:val="ListParagraph"/>
              <w:numPr>
                <w:ilvl w:val="1"/>
                <w:numId w:val="8"/>
              </w:numPr>
              <w:rPr>
                <w:rFonts w:ascii="Source Sans Pro" w:hAnsi="Source Sans Pro"/>
                <w:sz w:val="22"/>
                <w:szCs w:val="22"/>
              </w:rPr>
            </w:pPr>
            <w:r w:rsidRPr="004D2C24">
              <w:rPr>
                <w:rFonts w:ascii="Source Sans Pro" w:hAnsi="Source Sans Pro"/>
                <w:sz w:val="22"/>
                <w:szCs w:val="22"/>
              </w:rPr>
              <w:t>Planning consent:</w:t>
            </w:r>
          </w:p>
          <w:p w14:paraId="6CC858D8" w14:textId="77777777" w:rsidR="00543A83" w:rsidRPr="004D2C24" w:rsidRDefault="00543A83" w:rsidP="00543A83">
            <w:pPr>
              <w:pStyle w:val="ListParagraph"/>
              <w:numPr>
                <w:ilvl w:val="1"/>
                <w:numId w:val="8"/>
              </w:numPr>
              <w:rPr>
                <w:rFonts w:ascii="Source Sans Pro" w:hAnsi="Source Sans Pro"/>
                <w:sz w:val="22"/>
                <w:szCs w:val="22"/>
              </w:rPr>
            </w:pPr>
            <w:r w:rsidRPr="004D2C24">
              <w:rPr>
                <w:rFonts w:ascii="Source Sans Pro" w:hAnsi="Source Sans Pro"/>
                <w:sz w:val="22"/>
                <w:szCs w:val="22"/>
              </w:rPr>
              <w:t>application submitted 7</w:t>
            </w:r>
            <w:r w:rsidRPr="004D2C24">
              <w:rPr>
                <w:rFonts w:ascii="Source Sans Pro" w:hAnsi="Source Sans Pro"/>
                <w:sz w:val="22"/>
                <w:szCs w:val="22"/>
                <w:vertAlign w:val="superscript"/>
              </w:rPr>
              <w:t>th</w:t>
            </w:r>
            <w:r w:rsidRPr="004D2C24">
              <w:rPr>
                <w:rFonts w:ascii="Source Sans Pro" w:hAnsi="Source Sans Pro"/>
                <w:sz w:val="22"/>
                <w:szCs w:val="22"/>
              </w:rPr>
              <w:t xml:space="preserve"> September </w:t>
            </w:r>
            <w:proofErr w:type="gramStart"/>
            <w:r w:rsidRPr="004D2C24">
              <w:rPr>
                <w:rFonts w:ascii="Source Sans Pro" w:hAnsi="Source Sans Pro"/>
                <w:sz w:val="22"/>
                <w:szCs w:val="22"/>
              </w:rPr>
              <w:t>2018;</w:t>
            </w:r>
            <w:proofErr w:type="gramEnd"/>
          </w:p>
          <w:p w14:paraId="5D055206" w14:textId="77777777" w:rsidR="00543A83" w:rsidRPr="004D2C24" w:rsidRDefault="00543A83" w:rsidP="00543A83">
            <w:pPr>
              <w:pStyle w:val="ListParagraph"/>
              <w:numPr>
                <w:ilvl w:val="1"/>
                <w:numId w:val="8"/>
              </w:numPr>
              <w:rPr>
                <w:rFonts w:ascii="Source Sans Pro" w:hAnsi="Source Sans Pro"/>
                <w:sz w:val="22"/>
                <w:szCs w:val="22"/>
              </w:rPr>
            </w:pPr>
            <w:r w:rsidRPr="004D2C24">
              <w:rPr>
                <w:rFonts w:ascii="Source Sans Pro" w:hAnsi="Source Sans Pro"/>
                <w:sz w:val="22"/>
                <w:szCs w:val="22"/>
              </w:rPr>
              <w:lastRenderedPageBreak/>
              <w:t>erection of building containing Ocean Terminal, art gallery and restaurant, and associated works; and</w:t>
            </w:r>
          </w:p>
          <w:p w14:paraId="30289E40" w14:textId="77777777" w:rsidR="00543A83" w:rsidRPr="004D2C24" w:rsidRDefault="00543A83" w:rsidP="00543A83">
            <w:pPr>
              <w:pStyle w:val="ListParagraph"/>
              <w:numPr>
                <w:ilvl w:val="1"/>
                <w:numId w:val="8"/>
              </w:numPr>
              <w:rPr>
                <w:rFonts w:ascii="Source Sans Pro" w:hAnsi="Source Sans Pro"/>
                <w:sz w:val="22"/>
                <w:szCs w:val="22"/>
              </w:rPr>
            </w:pPr>
            <w:r w:rsidRPr="004D2C24">
              <w:rPr>
                <w:rFonts w:ascii="Source Sans Pro" w:hAnsi="Source Sans Pro"/>
                <w:sz w:val="22"/>
                <w:szCs w:val="22"/>
              </w:rPr>
              <w:t>application granted 3</w:t>
            </w:r>
            <w:r w:rsidRPr="004D2C24">
              <w:rPr>
                <w:rFonts w:ascii="Source Sans Pro" w:hAnsi="Source Sans Pro"/>
                <w:sz w:val="22"/>
                <w:szCs w:val="22"/>
                <w:vertAlign w:val="superscript"/>
              </w:rPr>
              <w:t>rd</w:t>
            </w:r>
            <w:r w:rsidRPr="004D2C24">
              <w:rPr>
                <w:rFonts w:ascii="Source Sans Pro" w:hAnsi="Source Sans Pro"/>
                <w:sz w:val="22"/>
                <w:szCs w:val="22"/>
              </w:rPr>
              <w:t xml:space="preserve"> March 2019.</w:t>
            </w:r>
          </w:p>
          <w:p w14:paraId="214BD093" w14:textId="77777777" w:rsidR="00543A83" w:rsidRPr="004D2C24" w:rsidRDefault="00543A83" w:rsidP="00543A83">
            <w:pPr>
              <w:pStyle w:val="ListParagraph"/>
              <w:numPr>
                <w:ilvl w:val="1"/>
                <w:numId w:val="8"/>
              </w:numPr>
              <w:rPr>
                <w:rFonts w:ascii="Source Sans Pro" w:hAnsi="Source Sans Pro"/>
                <w:sz w:val="22"/>
                <w:szCs w:val="22"/>
              </w:rPr>
            </w:pPr>
            <w:r w:rsidRPr="004D2C24">
              <w:rPr>
                <w:rFonts w:ascii="Source Sans Pro" w:hAnsi="Source Sans Pro"/>
                <w:sz w:val="22"/>
                <w:szCs w:val="22"/>
              </w:rPr>
              <w:t>Building warrant stage 1 granted.</w:t>
            </w:r>
          </w:p>
          <w:p w14:paraId="748D4A47" w14:textId="77777777" w:rsidR="00543A83" w:rsidRPr="004D2C24" w:rsidRDefault="00543A83">
            <w:pPr>
              <w:pStyle w:val="ListParagraph"/>
              <w:rPr>
                <w:rFonts w:ascii="Source Sans Pro" w:hAnsi="Source Sans Pro"/>
                <w:sz w:val="22"/>
                <w:szCs w:val="22"/>
              </w:rPr>
            </w:pPr>
          </w:p>
        </w:tc>
      </w:tr>
    </w:tbl>
    <w:p w14:paraId="63D7059E" w14:textId="77777777" w:rsidR="00543A83" w:rsidRPr="004D2C24" w:rsidRDefault="00543A83">
      <w:pPr>
        <w:rPr>
          <w:rFonts w:ascii="Source Sans Pro" w:hAnsi="Source Sans Pro"/>
          <w:sz w:val="22"/>
          <w:szCs w:val="22"/>
        </w:rPr>
      </w:pPr>
    </w:p>
    <w:p w14:paraId="29CF1800" w14:textId="77777777" w:rsidR="002735A8" w:rsidRPr="004D2C24" w:rsidRDefault="002735A8">
      <w:pPr>
        <w:rPr>
          <w:rFonts w:ascii="Source Sans Pro" w:hAnsi="Source Sans Pro"/>
          <w:sz w:val="22"/>
          <w:szCs w:val="22"/>
        </w:rPr>
      </w:pPr>
    </w:p>
    <w:p w14:paraId="08D89092" w14:textId="77777777" w:rsidR="002735A8" w:rsidRPr="004D2C24" w:rsidRDefault="002735A8">
      <w:pPr>
        <w:rPr>
          <w:rFonts w:ascii="Source Sans Pro" w:hAnsi="Source Sans Pro"/>
          <w:sz w:val="22"/>
          <w:szCs w:val="22"/>
        </w:rPr>
      </w:pPr>
    </w:p>
    <w:sectPr w:rsidR="002735A8" w:rsidRPr="004D2C24">
      <w:headerReference w:type="even" r:id="rId11"/>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AA557" w14:textId="77777777" w:rsidR="00341EFC" w:rsidRDefault="00341EFC" w:rsidP="002735A8">
      <w:pPr>
        <w:spacing w:after="0" w:line="240" w:lineRule="auto"/>
      </w:pPr>
      <w:r>
        <w:separator/>
      </w:r>
    </w:p>
  </w:endnote>
  <w:endnote w:type="continuationSeparator" w:id="0">
    <w:p w14:paraId="34230909" w14:textId="77777777" w:rsidR="00341EFC" w:rsidRDefault="00341EFC" w:rsidP="002735A8">
      <w:pPr>
        <w:spacing w:after="0" w:line="240" w:lineRule="auto"/>
      </w:pPr>
      <w:r>
        <w:continuationSeparator/>
      </w:r>
    </w:p>
  </w:endnote>
  <w:endnote w:type="continuationNotice" w:id="1">
    <w:p w14:paraId="0BBF60B5" w14:textId="77777777" w:rsidR="00341EFC" w:rsidRDefault="00341E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C6BA4" w14:textId="54BB8EFA" w:rsidR="00427A7C" w:rsidRDefault="004D2C24" w:rsidP="007157DF">
    <w:pPr>
      <w:pStyle w:val="Footer"/>
      <w:jc w:val="center"/>
    </w:pPr>
    <w:r>
      <w:fldChar w:fldCharType="begin" w:fldLock="1"/>
    </w:r>
    <w:r>
      <w:instrText xml:space="preserve"> DOCPROPERTY bjFooterEvenPageDocProperty \* MERGEFORMAT </w:instrText>
    </w:r>
    <w:r>
      <w:fldChar w:fldCharType="separate"/>
    </w:r>
    <w:r w:rsidR="007157DF" w:rsidRPr="007157DF">
      <w:rPr>
        <w:rFonts w:ascii="Arial" w:hAnsi="Arial" w:cs="Arial"/>
        <w:b/>
        <w:color w:val="000000"/>
        <w:sz w:val="24"/>
      </w:rPr>
      <w:t>OFFICIAL</w:t>
    </w:r>
    <w:r>
      <w:rPr>
        <w:rFonts w:ascii="Arial" w:hAnsi="Arial" w:cs="Arial"/>
        <w:b/>
        <w:color w:val="00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B015A" w14:textId="33B7439D" w:rsidR="00427A7C" w:rsidRDefault="004D2C24" w:rsidP="007157DF">
    <w:pPr>
      <w:pStyle w:val="Footer"/>
      <w:jc w:val="center"/>
    </w:pPr>
    <w:r>
      <w:fldChar w:fldCharType="begin" w:fldLock="1"/>
    </w:r>
    <w:r>
      <w:instrText xml:space="preserve"> DOCPROPERTY bjFooterBothDocProperty \* MERGEFORMAT </w:instrText>
    </w:r>
    <w:r>
      <w:fldChar w:fldCharType="separate"/>
    </w:r>
    <w:r w:rsidR="007157DF" w:rsidRPr="007157DF">
      <w:rPr>
        <w:rFonts w:ascii="Arial" w:hAnsi="Arial" w:cs="Arial"/>
        <w:b/>
        <w:color w:val="000000"/>
        <w:sz w:val="24"/>
      </w:rPr>
      <w:t>OFFICIAL</w:t>
    </w:r>
    <w:r>
      <w:rPr>
        <w:rFonts w:ascii="Arial" w:hAnsi="Arial" w:cs="Arial"/>
        <w:b/>
        <w:color w:val="00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D2928" w14:textId="77777777" w:rsidR="00341EFC" w:rsidRDefault="00341EFC" w:rsidP="002735A8">
      <w:pPr>
        <w:spacing w:after="0" w:line="240" w:lineRule="auto"/>
      </w:pPr>
      <w:r>
        <w:separator/>
      </w:r>
    </w:p>
  </w:footnote>
  <w:footnote w:type="continuationSeparator" w:id="0">
    <w:p w14:paraId="5BC791C4" w14:textId="77777777" w:rsidR="00341EFC" w:rsidRDefault="00341EFC" w:rsidP="002735A8">
      <w:pPr>
        <w:spacing w:after="0" w:line="240" w:lineRule="auto"/>
      </w:pPr>
      <w:r>
        <w:continuationSeparator/>
      </w:r>
    </w:p>
  </w:footnote>
  <w:footnote w:type="continuationNotice" w:id="1">
    <w:p w14:paraId="56563A9A" w14:textId="77777777" w:rsidR="00341EFC" w:rsidRDefault="00341E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D8F9" w14:textId="5753F9EE" w:rsidR="00427A7C" w:rsidRDefault="004D2C24" w:rsidP="007157DF">
    <w:pPr>
      <w:pStyle w:val="Header"/>
      <w:jc w:val="center"/>
    </w:pPr>
    <w:r>
      <w:fldChar w:fldCharType="begin" w:fldLock="1"/>
    </w:r>
    <w:r>
      <w:instrText xml:space="preserve"> DOCPROPERTY bjHeaderEvenPageDocProperty \* MERGEFORMAT </w:instrText>
    </w:r>
    <w:r>
      <w:fldChar w:fldCharType="separate"/>
    </w:r>
    <w:r w:rsidR="007157DF" w:rsidRPr="007157DF">
      <w:rPr>
        <w:rFonts w:ascii="Arial" w:hAnsi="Arial" w:cs="Arial"/>
        <w:b/>
        <w:color w:val="000000"/>
        <w:sz w:val="24"/>
      </w:rPr>
      <w:t>OFFICIAL</w:t>
    </w:r>
    <w:r>
      <w:rPr>
        <w:rFonts w:ascii="Arial" w:hAnsi="Arial" w:cs="Arial"/>
        <w:b/>
        <w:color w:val="000000"/>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BB95A" w14:textId="4289E902" w:rsidR="00427A7C" w:rsidRDefault="004D2C24" w:rsidP="007157DF">
    <w:pPr>
      <w:pStyle w:val="Header"/>
      <w:jc w:val="center"/>
    </w:pPr>
    <w:r>
      <w:fldChar w:fldCharType="begin" w:fldLock="1"/>
    </w:r>
    <w:r>
      <w:instrText xml:space="preserve"> DOCPROPERTY bjHeaderBothDocProperty \* MERGEFORMAT </w:instrText>
    </w:r>
    <w:r>
      <w:fldChar w:fldCharType="separate"/>
    </w:r>
    <w:r w:rsidR="007157DF" w:rsidRPr="007157DF">
      <w:rPr>
        <w:rFonts w:ascii="Arial" w:hAnsi="Arial" w:cs="Arial"/>
        <w:b/>
        <w:color w:val="000000"/>
        <w:sz w:val="24"/>
      </w:rPr>
      <w:t>OFFICIAL</w:t>
    </w:r>
    <w:r>
      <w:rPr>
        <w:rFonts w:ascii="Arial" w:hAnsi="Arial" w:cs="Arial"/>
        <w:b/>
        <w:color w:val="000000"/>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23E16"/>
    <w:multiLevelType w:val="hybridMultilevel"/>
    <w:tmpl w:val="CFE4D28A"/>
    <w:lvl w:ilvl="0" w:tplc="BE5E9B08">
      <w:numFmt w:val="bullet"/>
      <w:lvlText w:val=""/>
      <w:lvlJc w:val="left"/>
      <w:pPr>
        <w:ind w:left="360" w:hanging="360"/>
      </w:pPr>
      <w:rPr>
        <w:rFonts w:ascii="Symbol" w:eastAsiaTheme="minorHAnsi" w:hAnsi="Symbol" w:hint="default"/>
      </w:rPr>
    </w:lvl>
    <w:lvl w:ilvl="1" w:tplc="08090003">
      <w:start w:val="1"/>
      <w:numFmt w:val="bullet"/>
      <w:lvlText w:val="o"/>
      <w:lvlJc w:val="left"/>
      <w:pPr>
        <w:ind w:left="1080" w:hanging="360"/>
      </w:pPr>
      <w:rPr>
        <w:rFonts w:ascii="Courier New" w:hAnsi="Courier New" w:cs="Courier New" w:hint="default"/>
      </w:rPr>
    </w:lvl>
    <w:lvl w:ilvl="2" w:tplc="71401BDA">
      <w:start w:val="5"/>
      <w:numFmt w:val="bullet"/>
      <w:lvlText w:val="-"/>
      <w:lvlJc w:val="left"/>
      <w:pPr>
        <w:ind w:left="1800" w:hanging="360"/>
      </w:pPr>
      <w:rPr>
        <w:rFonts w:ascii="Calibri" w:eastAsiaTheme="minorHAnsi" w:hAnsi="Calibri" w:cs="Calibri"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9A3B96"/>
    <w:multiLevelType w:val="hybridMultilevel"/>
    <w:tmpl w:val="93DA79FE"/>
    <w:lvl w:ilvl="0" w:tplc="BE5E9B08">
      <w:numFmt w:val="bullet"/>
      <w:lvlText w:val=""/>
      <w:lvlJc w:val="left"/>
      <w:pPr>
        <w:ind w:left="460" w:hanging="360"/>
      </w:pPr>
      <w:rPr>
        <w:rFonts w:ascii="Symbol" w:eastAsiaTheme="minorHAnsi"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D4B039F"/>
    <w:multiLevelType w:val="hybridMultilevel"/>
    <w:tmpl w:val="D81C2BC2"/>
    <w:lvl w:ilvl="0" w:tplc="08090003">
      <w:start w:val="1"/>
      <w:numFmt w:val="bullet"/>
      <w:lvlText w:val="o"/>
      <w:lvlJc w:val="left"/>
      <w:pPr>
        <w:ind w:left="820" w:hanging="360"/>
      </w:pPr>
      <w:rPr>
        <w:rFonts w:ascii="Courier New" w:hAnsi="Courier New" w:cs="Courier New"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1FAB2D1B"/>
    <w:multiLevelType w:val="multilevel"/>
    <w:tmpl w:val="40A6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7092D"/>
    <w:multiLevelType w:val="hybridMultilevel"/>
    <w:tmpl w:val="64C08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E72658"/>
    <w:multiLevelType w:val="hybridMultilevel"/>
    <w:tmpl w:val="6602C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72443F"/>
    <w:multiLevelType w:val="hybridMultilevel"/>
    <w:tmpl w:val="256C2DD0"/>
    <w:lvl w:ilvl="0" w:tplc="8CC263EE">
      <w:start w:val="5"/>
      <w:numFmt w:val="bullet"/>
      <w:lvlText w:val="-"/>
      <w:lvlJc w:val="left"/>
      <w:pPr>
        <w:ind w:left="410" w:hanging="360"/>
      </w:pPr>
      <w:rPr>
        <w:rFonts w:ascii="Calibri" w:eastAsiaTheme="minorHAns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7" w15:restartNumberingAfterBreak="0">
    <w:nsid w:val="545D3138"/>
    <w:multiLevelType w:val="multilevel"/>
    <w:tmpl w:val="C2A6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F31ACC"/>
    <w:multiLevelType w:val="hybridMultilevel"/>
    <w:tmpl w:val="4E6E6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126C12"/>
    <w:multiLevelType w:val="hybridMultilevel"/>
    <w:tmpl w:val="AFC21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7379050">
    <w:abstractNumId w:val="7"/>
  </w:num>
  <w:num w:numId="2" w16cid:durableId="1644457139">
    <w:abstractNumId w:val="3"/>
  </w:num>
  <w:num w:numId="3" w16cid:durableId="1485246019">
    <w:abstractNumId w:val="8"/>
  </w:num>
  <w:num w:numId="4" w16cid:durableId="742796786">
    <w:abstractNumId w:val="6"/>
  </w:num>
  <w:num w:numId="5" w16cid:durableId="135613685">
    <w:abstractNumId w:val="1"/>
  </w:num>
  <w:num w:numId="6" w16cid:durableId="493645154">
    <w:abstractNumId w:val="2"/>
  </w:num>
  <w:num w:numId="7" w16cid:durableId="1355300527">
    <w:abstractNumId w:val="0"/>
  </w:num>
  <w:num w:numId="8" w16cid:durableId="300306012">
    <w:abstractNumId w:val="9"/>
  </w:num>
  <w:num w:numId="9" w16cid:durableId="1371884579">
    <w:abstractNumId w:val="4"/>
  </w:num>
  <w:num w:numId="10" w16cid:durableId="920141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A8"/>
    <w:rsid w:val="00052F4D"/>
    <w:rsid w:val="00066EAD"/>
    <w:rsid w:val="00082282"/>
    <w:rsid w:val="000C28F6"/>
    <w:rsid w:val="000D48CB"/>
    <w:rsid w:val="00153270"/>
    <w:rsid w:val="001672F8"/>
    <w:rsid w:val="001815C2"/>
    <w:rsid w:val="001A7289"/>
    <w:rsid w:val="001B2066"/>
    <w:rsid w:val="002014BC"/>
    <w:rsid w:val="002175E3"/>
    <w:rsid w:val="00225D37"/>
    <w:rsid w:val="00262DDF"/>
    <w:rsid w:val="002735A8"/>
    <w:rsid w:val="00297807"/>
    <w:rsid w:val="002B0B47"/>
    <w:rsid w:val="002B40F0"/>
    <w:rsid w:val="002D1467"/>
    <w:rsid w:val="00322654"/>
    <w:rsid w:val="00341EFC"/>
    <w:rsid w:val="00361E2C"/>
    <w:rsid w:val="00376AF7"/>
    <w:rsid w:val="003915C1"/>
    <w:rsid w:val="00397D0D"/>
    <w:rsid w:val="003A0220"/>
    <w:rsid w:val="003A7745"/>
    <w:rsid w:val="003C0347"/>
    <w:rsid w:val="00410E59"/>
    <w:rsid w:val="00427A7C"/>
    <w:rsid w:val="00462CF5"/>
    <w:rsid w:val="00475684"/>
    <w:rsid w:val="00480C8F"/>
    <w:rsid w:val="00494371"/>
    <w:rsid w:val="004B3979"/>
    <w:rsid w:val="004B4639"/>
    <w:rsid w:val="004B7FB6"/>
    <w:rsid w:val="004D2C24"/>
    <w:rsid w:val="004D4615"/>
    <w:rsid w:val="0050549E"/>
    <w:rsid w:val="00535F4D"/>
    <w:rsid w:val="00543A83"/>
    <w:rsid w:val="0057322E"/>
    <w:rsid w:val="00580F86"/>
    <w:rsid w:val="005F6B98"/>
    <w:rsid w:val="0060153E"/>
    <w:rsid w:val="006313FC"/>
    <w:rsid w:val="00633ADB"/>
    <w:rsid w:val="0065685A"/>
    <w:rsid w:val="00666419"/>
    <w:rsid w:val="00671713"/>
    <w:rsid w:val="006E27DA"/>
    <w:rsid w:val="006E320E"/>
    <w:rsid w:val="006E38F3"/>
    <w:rsid w:val="007157DF"/>
    <w:rsid w:val="00751048"/>
    <w:rsid w:val="00760EE9"/>
    <w:rsid w:val="007653B0"/>
    <w:rsid w:val="00784C19"/>
    <w:rsid w:val="007B2E55"/>
    <w:rsid w:val="007B3C95"/>
    <w:rsid w:val="007B6310"/>
    <w:rsid w:val="007D3DF3"/>
    <w:rsid w:val="007E351F"/>
    <w:rsid w:val="007F3375"/>
    <w:rsid w:val="007F672A"/>
    <w:rsid w:val="007F6EAC"/>
    <w:rsid w:val="008076AB"/>
    <w:rsid w:val="00814033"/>
    <w:rsid w:val="008168D9"/>
    <w:rsid w:val="008224C9"/>
    <w:rsid w:val="0084242E"/>
    <w:rsid w:val="00850B1A"/>
    <w:rsid w:val="00857D05"/>
    <w:rsid w:val="00861076"/>
    <w:rsid w:val="00867B12"/>
    <w:rsid w:val="00890BA4"/>
    <w:rsid w:val="008B1E44"/>
    <w:rsid w:val="008C1D20"/>
    <w:rsid w:val="008C2B62"/>
    <w:rsid w:val="008D435F"/>
    <w:rsid w:val="008D5AA0"/>
    <w:rsid w:val="008E75E0"/>
    <w:rsid w:val="008F4C68"/>
    <w:rsid w:val="009064A4"/>
    <w:rsid w:val="00925447"/>
    <w:rsid w:val="0097273E"/>
    <w:rsid w:val="00983265"/>
    <w:rsid w:val="00984871"/>
    <w:rsid w:val="00984FDC"/>
    <w:rsid w:val="009945D3"/>
    <w:rsid w:val="009C5367"/>
    <w:rsid w:val="009E777B"/>
    <w:rsid w:val="00A04662"/>
    <w:rsid w:val="00A05E62"/>
    <w:rsid w:val="00A2537A"/>
    <w:rsid w:val="00A3375A"/>
    <w:rsid w:val="00A41FFC"/>
    <w:rsid w:val="00A538B7"/>
    <w:rsid w:val="00A609F0"/>
    <w:rsid w:val="00AA200B"/>
    <w:rsid w:val="00AB3F85"/>
    <w:rsid w:val="00AD79ED"/>
    <w:rsid w:val="00AF5F06"/>
    <w:rsid w:val="00B1380C"/>
    <w:rsid w:val="00B201F9"/>
    <w:rsid w:val="00B27E95"/>
    <w:rsid w:val="00B47B32"/>
    <w:rsid w:val="00B531AC"/>
    <w:rsid w:val="00B57F94"/>
    <w:rsid w:val="00BB2289"/>
    <w:rsid w:val="00BB6CB2"/>
    <w:rsid w:val="00BE2206"/>
    <w:rsid w:val="00C04D4A"/>
    <w:rsid w:val="00C1325C"/>
    <w:rsid w:val="00C15A00"/>
    <w:rsid w:val="00C15F78"/>
    <w:rsid w:val="00C57949"/>
    <w:rsid w:val="00C62DBE"/>
    <w:rsid w:val="00C869E6"/>
    <w:rsid w:val="00CC4ECD"/>
    <w:rsid w:val="00CE3F1A"/>
    <w:rsid w:val="00CE7201"/>
    <w:rsid w:val="00D275D5"/>
    <w:rsid w:val="00D428DE"/>
    <w:rsid w:val="00D57FC5"/>
    <w:rsid w:val="00D72DFE"/>
    <w:rsid w:val="00D748CD"/>
    <w:rsid w:val="00D754F4"/>
    <w:rsid w:val="00D8305A"/>
    <w:rsid w:val="00DC0AD9"/>
    <w:rsid w:val="00DD5ECC"/>
    <w:rsid w:val="00E23E0F"/>
    <w:rsid w:val="00E46183"/>
    <w:rsid w:val="00E62409"/>
    <w:rsid w:val="00E66F98"/>
    <w:rsid w:val="00E90CB7"/>
    <w:rsid w:val="00EB1BC7"/>
    <w:rsid w:val="00EB5D7D"/>
    <w:rsid w:val="00EC1155"/>
    <w:rsid w:val="00F63A38"/>
    <w:rsid w:val="00F9413C"/>
    <w:rsid w:val="00FA7A52"/>
    <w:rsid w:val="00FD5FC7"/>
    <w:rsid w:val="00FE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CB0E0"/>
  <w15:chartTrackingRefBased/>
  <w15:docId w15:val="{23386F92-79E3-4861-AE70-0282A7AF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06"/>
  </w:style>
  <w:style w:type="paragraph" w:styleId="Heading1">
    <w:name w:val="heading 1"/>
    <w:basedOn w:val="Normal"/>
    <w:next w:val="Normal"/>
    <w:link w:val="Heading1Char"/>
    <w:uiPriority w:val="9"/>
    <w:qFormat/>
    <w:rsid w:val="00BE220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E220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E220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E220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E220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E220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E220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BE220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E220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20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E220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E220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E220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E220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E220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E220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BE220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E220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E220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E220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BE2206"/>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BE220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E2206"/>
    <w:rPr>
      <w:rFonts w:asciiTheme="majorHAnsi" w:eastAsiaTheme="majorEastAsia" w:hAnsiTheme="majorHAnsi" w:cstheme="majorBidi"/>
      <w:sz w:val="24"/>
      <w:szCs w:val="24"/>
    </w:rPr>
  </w:style>
  <w:style w:type="character" w:styleId="Strong">
    <w:name w:val="Strong"/>
    <w:basedOn w:val="DefaultParagraphFont"/>
    <w:uiPriority w:val="22"/>
    <w:qFormat/>
    <w:rsid w:val="00BE2206"/>
    <w:rPr>
      <w:b/>
      <w:bCs/>
    </w:rPr>
  </w:style>
  <w:style w:type="character" w:styleId="Emphasis">
    <w:name w:val="Emphasis"/>
    <w:basedOn w:val="DefaultParagraphFont"/>
    <w:uiPriority w:val="20"/>
    <w:qFormat/>
    <w:rsid w:val="00BE2206"/>
    <w:rPr>
      <w:i/>
      <w:iCs/>
    </w:rPr>
  </w:style>
  <w:style w:type="paragraph" w:styleId="NoSpacing">
    <w:name w:val="No Spacing"/>
    <w:uiPriority w:val="1"/>
    <w:qFormat/>
    <w:rsid w:val="00BE2206"/>
    <w:pPr>
      <w:spacing w:after="0" w:line="240" w:lineRule="auto"/>
    </w:pPr>
  </w:style>
  <w:style w:type="paragraph" w:styleId="ListParagraph">
    <w:name w:val="List Paragraph"/>
    <w:basedOn w:val="Normal"/>
    <w:uiPriority w:val="34"/>
    <w:qFormat/>
    <w:rsid w:val="00BE2206"/>
    <w:pPr>
      <w:ind w:left="720"/>
      <w:contextualSpacing/>
    </w:pPr>
  </w:style>
  <w:style w:type="paragraph" w:styleId="Quote">
    <w:name w:val="Quote"/>
    <w:basedOn w:val="Normal"/>
    <w:next w:val="Normal"/>
    <w:link w:val="QuoteChar"/>
    <w:uiPriority w:val="29"/>
    <w:qFormat/>
    <w:rsid w:val="00BE220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E2206"/>
    <w:rPr>
      <w:i/>
      <w:iCs/>
      <w:color w:val="404040" w:themeColor="text1" w:themeTint="BF"/>
    </w:rPr>
  </w:style>
  <w:style w:type="paragraph" w:styleId="IntenseQuote">
    <w:name w:val="Intense Quote"/>
    <w:basedOn w:val="Normal"/>
    <w:next w:val="Normal"/>
    <w:link w:val="IntenseQuoteChar"/>
    <w:uiPriority w:val="30"/>
    <w:qFormat/>
    <w:rsid w:val="00BE220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E220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E2206"/>
    <w:rPr>
      <w:i/>
      <w:iCs/>
      <w:color w:val="404040" w:themeColor="text1" w:themeTint="BF"/>
    </w:rPr>
  </w:style>
  <w:style w:type="character" w:styleId="IntenseEmphasis">
    <w:name w:val="Intense Emphasis"/>
    <w:basedOn w:val="DefaultParagraphFont"/>
    <w:uiPriority w:val="21"/>
    <w:qFormat/>
    <w:rsid w:val="00BE2206"/>
    <w:rPr>
      <w:b/>
      <w:bCs/>
      <w:i/>
      <w:iCs/>
    </w:rPr>
  </w:style>
  <w:style w:type="character" w:styleId="SubtleReference">
    <w:name w:val="Subtle Reference"/>
    <w:basedOn w:val="DefaultParagraphFont"/>
    <w:uiPriority w:val="31"/>
    <w:qFormat/>
    <w:rsid w:val="00BE220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E2206"/>
    <w:rPr>
      <w:b/>
      <w:bCs/>
      <w:smallCaps/>
      <w:spacing w:val="5"/>
      <w:u w:val="single"/>
    </w:rPr>
  </w:style>
  <w:style w:type="character" w:styleId="BookTitle">
    <w:name w:val="Book Title"/>
    <w:basedOn w:val="DefaultParagraphFont"/>
    <w:uiPriority w:val="33"/>
    <w:qFormat/>
    <w:rsid w:val="00BE2206"/>
    <w:rPr>
      <w:b/>
      <w:bCs/>
      <w:smallCaps/>
    </w:rPr>
  </w:style>
  <w:style w:type="paragraph" w:styleId="TOCHeading">
    <w:name w:val="TOC Heading"/>
    <w:basedOn w:val="Heading1"/>
    <w:next w:val="Normal"/>
    <w:uiPriority w:val="39"/>
    <w:semiHidden/>
    <w:unhideWhenUsed/>
    <w:qFormat/>
    <w:rsid w:val="00BE2206"/>
    <w:pPr>
      <w:outlineLvl w:val="9"/>
    </w:pPr>
  </w:style>
  <w:style w:type="paragraph" w:styleId="Header">
    <w:name w:val="header"/>
    <w:basedOn w:val="Normal"/>
    <w:link w:val="HeaderChar"/>
    <w:uiPriority w:val="99"/>
    <w:unhideWhenUsed/>
    <w:rsid w:val="00273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5A8"/>
  </w:style>
  <w:style w:type="paragraph" w:styleId="Footer">
    <w:name w:val="footer"/>
    <w:basedOn w:val="Normal"/>
    <w:link w:val="FooterChar"/>
    <w:uiPriority w:val="99"/>
    <w:unhideWhenUsed/>
    <w:rsid w:val="00273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5A8"/>
  </w:style>
  <w:style w:type="table" w:styleId="TableGrid">
    <w:name w:val="Table Grid"/>
    <w:basedOn w:val="TableNormal"/>
    <w:uiPriority w:val="39"/>
    <w:rsid w:val="006E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pzlf">
    <w:name w:val="pzpzlf"/>
    <w:basedOn w:val="Normal"/>
    <w:rsid w:val="008C1D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v3um">
    <w:name w:val="uv3um"/>
    <w:basedOn w:val="DefaultParagraphFont"/>
    <w:rsid w:val="008C1D20"/>
  </w:style>
  <w:style w:type="character" w:styleId="CommentReference">
    <w:name w:val="annotation reference"/>
    <w:basedOn w:val="DefaultParagraphFont"/>
    <w:uiPriority w:val="99"/>
    <w:semiHidden/>
    <w:unhideWhenUsed/>
    <w:rsid w:val="00A04662"/>
    <w:rPr>
      <w:sz w:val="16"/>
      <w:szCs w:val="16"/>
    </w:rPr>
  </w:style>
  <w:style w:type="paragraph" w:styleId="CommentText">
    <w:name w:val="annotation text"/>
    <w:basedOn w:val="Normal"/>
    <w:link w:val="CommentTextChar"/>
    <w:uiPriority w:val="99"/>
    <w:unhideWhenUsed/>
    <w:rsid w:val="00A04662"/>
    <w:pPr>
      <w:spacing w:line="240" w:lineRule="auto"/>
    </w:pPr>
  </w:style>
  <w:style w:type="character" w:customStyle="1" w:styleId="CommentTextChar">
    <w:name w:val="Comment Text Char"/>
    <w:basedOn w:val="DefaultParagraphFont"/>
    <w:link w:val="CommentText"/>
    <w:uiPriority w:val="99"/>
    <w:rsid w:val="00A04662"/>
  </w:style>
  <w:style w:type="paragraph" w:styleId="CommentSubject">
    <w:name w:val="annotation subject"/>
    <w:basedOn w:val="CommentText"/>
    <w:next w:val="CommentText"/>
    <w:link w:val="CommentSubjectChar"/>
    <w:uiPriority w:val="99"/>
    <w:semiHidden/>
    <w:unhideWhenUsed/>
    <w:rsid w:val="00A04662"/>
    <w:rPr>
      <w:b/>
      <w:bCs/>
    </w:rPr>
  </w:style>
  <w:style w:type="character" w:customStyle="1" w:styleId="CommentSubjectChar">
    <w:name w:val="Comment Subject Char"/>
    <w:basedOn w:val="CommentTextChar"/>
    <w:link w:val="CommentSubject"/>
    <w:uiPriority w:val="99"/>
    <w:semiHidden/>
    <w:rsid w:val="00A04662"/>
    <w:rPr>
      <w:b/>
      <w:bCs/>
    </w:rPr>
  </w:style>
  <w:style w:type="paragraph" w:styleId="Revision">
    <w:name w:val="Revision"/>
    <w:hidden/>
    <w:uiPriority w:val="99"/>
    <w:semiHidden/>
    <w:rsid w:val="00DD5E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909238">
      <w:bodyDiv w:val="1"/>
      <w:marLeft w:val="0"/>
      <w:marRight w:val="0"/>
      <w:marTop w:val="0"/>
      <w:marBottom w:val="0"/>
      <w:divBdr>
        <w:top w:val="none" w:sz="0" w:space="0" w:color="auto"/>
        <w:left w:val="none" w:sz="0" w:space="0" w:color="auto"/>
        <w:bottom w:val="none" w:sz="0" w:space="0" w:color="auto"/>
        <w:right w:val="none" w:sz="0" w:space="0" w:color="auto"/>
      </w:divBdr>
    </w:div>
    <w:div w:id="955481807">
      <w:bodyDiv w:val="1"/>
      <w:marLeft w:val="0"/>
      <w:marRight w:val="0"/>
      <w:marTop w:val="0"/>
      <w:marBottom w:val="0"/>
      <w:divBdr>
        <w:top w:val="none" w:sz="0" w:space="0" w:color="auto"/>
        <w:left w:val="none" w:sz="0" w:space="0" w:color="auto"/>
        <w:bottom w:val="none" w:sz="0" w:space="0" w:color="auto"/>
        <w:right w:val="none" w:sz="0" w:space="0" w:color="auto"/>
      </w:divBdr>
    </w:div>
    <w:div w:id="129645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FA62C48B7D88CA4596B4D5EF1193AF35" ma:contentTypeVersion="6" ma:contentTypeDescription="Create a new document." ma:contentTypeScope="" ma:versionID="9f2332bacd67278580de1d8254734f74">
  <xsd:schema xmlns:xsd="http://www.w3.org/2001/XMLSchema" xmlns:xs="http://www.w3.org/2001/XMLSchema" xmlns:p="http://schemas.microsoft.com/office/2006/metadata/properties" xmlns:ns2="72af7fc3-7954-4348-8874-b5fc0f42d743" targetNamespace="http://schemas.microsoft.com/office/2006/metadata/properties" ma:root="true" ma:fieldsID="9d700d583ae9d0dd706e763070466294" ns2:_="">
    <xsd:import namespace="72af7fc3-7954-4348-8874-b5fc0f42d7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f7fc3-7954-4348-8874-b5fc0f42d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862B0-BDF3-48A8-B316-97CBF25744A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C56011-D31E-49AC-A4A0-5A92A9545647}"/>
</file>

<file path=customXml/itemProps3.xml><?xml version="1.0" encoding="utf-8"?>
<ds:datastoreItem xmlns:ds="http://schemas.openxmlformats.org/officeDocument/2006/customXml" ds:itemID="{E4FB52EB-1557-41EC-9829-F142983367FA}">
  <ds:schemaRefs>
    <ds:schemaRef ds:uri="http://schemas.microsoft.com/office/2006/metadata/properties"/>
    <ds:schemaRef ds:uri="http://schemas.microsoft.com/office/infopath/2007/PartnerControls"/>
    <ds:schemaRef ds:uri="f233bddc-b60a-418d-8402-81a36be742bf"/>
    <ds:schemaRef ds:uri="9369f9cd-7934-46f9-83f8-0ab2aa6125c5"/>
  </ds:schemaRefs>
</ds:datastoreItem>
</file>

<file path=customXml/itemProps4.xml><?xml version="1.0" encoding="utf-8"?>
<ds:datastoreItem xmlns:ds="http://schemas.openxmlformats.org/officeDocument/2006/customXml" ds:itemID="{123FC0C0-D521-4B8A-B1EC-EF50C1680D8B}">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65</TotalTime>
  <Pages>4</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 Sonia (CED)</dc:creator>
  <cp:keywords>[OFFICIAL]</cp:keywords>
  <dc:description/>
  <cp:lastModifiedBy>Catherine Foster</cp:lastModifiedBy>
  <cp:revision>32</cp:revision>
  <dcterms:created xsi:type="dcterms:W3CDTF">2024-10-07T21:36:00Z</dcterms:created>
  <dcterms:modified xsi:type="dcterms:W3CDTF">2024-11-12T12:35:00Z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874da402-cc55-4244-b0ae-9b68aafb2899</vt:lpwstr>
  </property>
  <property fmtid="{D5CDD505-2E9C-101B-9397-08002B2CF9AE}" pid="3" name="bjSaver">
    <vt:lpwstr>0JXz43iRz0isAQZvBJGfEyu5pH0aIJnz</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y fmtid="{D5CDD505-2E9C-101B-9397-08002B2CF9AE}" pid="12" name="ContentTypeId">
    <vt:lpwstr>0x010100FA62C48B7D88CA4596B4D5EF1193AF35</vt:lpwstr>
  </property>
  <property fmtid="{D5CDD505-2E9C-101B-9397-08002B2CF9AE}" pid="13" name="MediaServiceImageTags">
    <vt:lpwstr/>
  </property>
  <property fmtid="{D5CDD505-2E9C-101B-9397-08002B2CF9AE}" pid="14" name="FileId">
    <vt:lpwstr>2084332</vt:lpwstr>
  </property>
  <property fmtid="{D5CDD505-2E9C-101B-9397-08002B2CF9AE}" pid="15" name="ProjectId">
    <vt:lpwstr>-1</vt:lpwstr>
  </property>
  <property fmtid="{D5CDD505-2E9C-101B-9397-08002B2CF9AE}" pid="16" name="InsertAsFootnote">
    <vt:lpwstr>False</vt:lpwstr>
  </property>
  <property fmtid="{D5CDD505-2E9C-101B-9397-08002B2CF9AE}" pid="17" name="StyleId">
    <vt:lpwstr>http://www.zotero.org/styles/vancouver</vt:lpwstr>
  </property>
</Properties>
</file>